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70" w:rsidRPr="00861F2E" w:rsidRDefault="008E1D70" w:rsidP="00811264">
      <w:pPr>
        <w:jc w:val="both"/>
        <w:rPr>
          <w:rFonts w:ascii="Times New Roman" w:hAnsi="Times New Roman" w:cs="Times New Roman"/>
          <w:b/>
          <w:sz w:val="26"/>
          <w:szCs w:val="26"/>
          <w:lang w:val="en-US"/>
        </w:rPr>
      </w:pPr>
      <w:bookmarkStart w:id="0" w:name="_GoBack"/>
      <w:bookmarkEnd w:id="0"/>
      <w:r w:rsidRPr="00861F2E">
        <w:rPr>
          <w:rFonts w:ascii="Times New Roman" w:hAnsi="Times New Roman" w:cs="Times New Roman"/>
          <w:sz w:val="26"/>
          <w:szCs w:val="26"/>
          <w:lang w:val="en-US"/>
        </w:rPr>
        <w:t xml:space="preserve"> </w:t>
      </w:r>
      <w:r w:rsidR="009F281D" w:rsidRPr="00861F2E">
        <w:rPr>
          <w:rFonts w:ascii="Times New Roman" w:hAnsi="Times New Roman" w:cs="Times New Roman"/>
          <w:sz w:val="26"/>
          <w:szCs w:val="26"/>
        </w:rPr>
        <w:t>ỦY BAN NHẨN DÂN QUẬN</w:t>
      </w:r>
      <w:r w:rsidR="009F281D" w:rsidRPr="00861F2E">
        <w:rPr>
          <w:rFonts w:ascii="Times New Roman" w:hAnsi="Times New Roman" w:cs="Times New Roman"/>
          <w:sz w:val="26"/>
          <w:szCs w:val="26"/>
          <w:lang w:val="en-US"/>
        </w:rPr>
        <w:t xml:space="preserve"> </w:t>
      </w:r>
      <w:r w:rsidRPr="00861F2E">
        <w:rPr>
          <w:rFonts w:ascii="Times New Roman" w:hAnsi="Times New Roman" w:cs="Times New Roman"/>
          <w:sz w:val="26"/>
          <w:szCs w:val="26"/>
        </w:rPr>
        <w:t>1</w:t>
      </w:r>
      <w:r w:rsidRPr="00861F2E">
        <w:rPr>
          <w:rFonts w:ascii="Times New Roman" w:hAnsi="Times New Roman" w:cs="Times New Roman"/>
          <w:sz w:val="26"/>
          <w:szCs w:val="26"/>
          <w:lang w:val="en-US"/>
        </w:rPr>
        <w:t xml:space="preserve">2            </w:t>
      </w:r>
      <w:r w:rsidR="009F281D" w:rsidRPr="00861F2E">
        <w:rPr>
          <w:rFonts w:ascii="Times New Roman" w:hAnsi="Times New Roman" w:cs="Times New Roman"/>
          <w:b/>
          <w:sz w:val="26"/>
          <w:szCs w:val="26"/>
        </w:rPr>
        <w:t>CỘNG HÒA XÃ HỘI CHỦ NGHĨA VIỆT NAM</w:t>
      </w:r>
    </w:p>
    <w:p w:rsidR="009F281D" w:rsidRPr="00861F2E" w:rsidRDefault="0056682B" w:rsidP="00811264">
      <w:pPr>
        <w:spacing w:after="240"/>
        <w:jc w:val="both"/>
        <w:rPr>
          <w:rFonts w:ascii="Times New Roman" w:hAnsi="Times New Roman" w:cs="Times New Roman"/>
          <w:b/>
          <w:sz w:val="26"/>
          <w:szCs w:val="26"/>
          <w:lang w:val="en-US"/>
        </w:rPr>
      </w:pPr>
      <w:r w:rsidRPr="00861F2E">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16B8A255" wp14:editId="4438578B">
                <wp:simplePos x="0" y="0"/>
                <wp:positionH relativeFrom="column">
                  <wp:posOffset>607695</wp:posOffset>
                </wp:positionH>
                <wp:positionV relativeFrom="paragraph">
                  <wp:posOffset>238760</wp:posOffset>
                </wp:positionV>
                <wp:extent cx="1323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85pt,18.8pt" to="152.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" strokecolor="#4579b8 [3044]"/>
            </w:pict>
          </mc:Fallback>
        </mc:AlternateContent>
      </w:r>
      <w:r w:rsidRPr="00861F2E">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40833FF8" wp14:editId="0639EA15">
                <wp:simplePos x="0" y="0"/>
                <wp:positionH relativeFrom="column">
                  <wp:posOffset>3656330</wp:posOffset>
                </wp:positionH>
                <wp:positionV relativeFrom="paragraph">
                  <wp:posOffset>229235</wp:posOffset>
                </wp:positionV>
                <wp:extent cx="2000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000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7.9pt,18.05pt" to="445.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" strokecolor="#4579b8 [3044]"/>
            </w:pict>
          </mc:Fallback>
        </mc:AlternateContent>
      </w:r>
      <w:r w:rsidR="008E1D70" w:rsidRPr="00861F2E">
        <w:rPr>
          <w:rFonts w:ascii="Times New Roman" w:hAnsi="Times New Roman" w:cs="Times New Roman"/>
          <w:b/>
          <w:lang w:val="en-US"/>
        </w:rPr>
        <w:t xml:space="preserve">PHÒNG </w:t>
      </w:r>
      <w:r w:rsidR="009F281D" w:rsidRPr="00861F2E">
        <w:rPr>
          <w:rFonts w:ascii="Times New Roman" w:hAnsi="Times New Roman" w:cs="Times New Roman"/>
          <w:b/>
          <w:lang w:val="en-US"/>
        </w:rPr>
        <w:t xml:space="preserve">GIÁO DỤC VÀ ĐÀO TẠO  </w:t>
      </w:r>
      <w:r w:rsidR="008E1D70" w:rsidRPr="00861F2E">
        <w:rPr>
          <w:rFonts w:ascii="Times New Roman" w:hAnsi="Times New Roman" w:cs="Times New Roman"/>
          <w:b/>
          <w:lang w:val="en-US"/>
        </w:rPr>
        <w:t xml:space="preserve">                             </w:t>
      </w:r>
      <w:r w:rsidR="009F281D" w:rsidRPr="00861F2E">
        <w:rPr>
          <w:rFonts w:ascii="Times New Roman" w:hAnsi="Times New Roman" w:cs="Times New Roman"/>
          <w:b/>
          <w:lang w:val="en-US"/>
        </w:rPr>
        <w:t xml:space="preserve"> </w:t>
      </w:r>
      <w:r w:rsidR="009F281D" w:rsidRPr="00861F2E">
        <w:rPr>
          <w:rStyle w:val="Bodytext20"/>
          <w:rFonts w:eastAsia="Courier New"/>
          <w:bCs w:val="0"/>
          <w:sz w:val="26"/>
          <w:szCs w:val="26"/>
          <w:u w:val="none"/>
        </w:rPr>
        <w:t>Độc lập - Tự do - Hạnh phú</w:t>
      </w:r>
      <w:r w:rsidR="009F281D" w:rsidRPr="00861F2E">
        <w:rPr>
          <w:rFonts w:ascii="Times New Roman" w:hAnsi="Times New Roman" w:cs="Times New Roman"/>
          <w:sz w:val="26"/>
          <w:szCs w:val="26"/>
        </w:rPr>
        <w:t>c</w:t>
      </w:r>
    </w:p>
    <w:p w:rsidR="009F281D" w:rsidRPr="00861F2E" w:rsidRDefault="009F281D" w:rsidP="00654316">
      <w:pPr>
        <w:spacing w:after="120"/>
        <w:rPr>
          <w:rFonts w:ascii="Times New Roman" w:hAnsi="Times New Roman" w:cs="Times New Roman"/>
          <w:lang w:val="en-US"/>
        </w:rPr>
      </w:pPr>
      <w:r w:rsidRPr="00861F2E">
        <w:rPr>
          <w:rFonts w:ascii="Times New Roman" w:hAnsi="Times New Roman" w:cs="Times New Roman"/>
          <w:lang w:val="en-US"/>
        </w:rPr>
        <w:t xml:space="preserve">         </w:t>
      </w:r>
      <w:r w:rsidR="0056682B" w:rsidRPr="00861F2E">
        <w:rPr>
          <w:rFonts w:ascii="Times New Roman" w:hAnsi="Times New Roman" w:cs="Times New Roman"/>
          <w:lang w:val="en-US"/>
        </w:rPr>
        <w:t xml:space="preserve">    </w:t>
      </w:r>
      <w:r w:rsidR="00806D82">
        <w:rPr>
          <w:rFonts w:ascii="Times New Roman" w:hAnsi="Times New Roman" w:cs="Times New Roman"/>
          <w:lang w:val="en-US"/>
        </w:rPr>
        <w:t xml:space="preserve">     </w:t>
      </w:r>
      <w:r w:rsidRPr="00861F2E">
        <w:rPr>
          <w:rFonts w:ascii="Times New Roman" w:hAnsi="Times New Roman" w:cs="Times New Roman"/>
          <w:lang w:val="en-US"/>
        </w:rPr>
        <w:t xml:space="preserve">Số </w:t>
      </w:r>
      <w:r w:rsidR="00806D82">
        <w:rPr>
          <w:rFonts w:ascii="Times New Roman" w:hAnsi="Times New Roman" w:cs="Times New Roman"/>
          <w:lang w:val="en-US"/>
        </w:rPr>
        <w:t>212</w:t>
      </w:r>
      <w:r w:rsidRPr="00861F2E">
        <w:rPr>
          <w:rFonts w:ascii="Times New Roman" w:hAnsi="Times New Roman" w:cs="Times New Roman"/>
          <w:lang w:val="en-US"/>
        </w:rPr>
        <w:t xml:space="preserve">/KH-GDĐT             </w:t>
      </w:r>
      <w:r w:rsidR="008E1D70" w:rsidRPr="00861F2E">
        <w:rPr>
          <w:rFonts w:ascii="Times New Roman" w:hAnsi="Times New Roman" w:cs="Times New Roman"/>
          <w:lang w:val="en-US"/>
        </w:rPr>
        <w:t xml:space="preserve">      </w:t>
      </w:r>
      <w:r w:rsidRPr="00861F2E">
        <w:rPr>
          <w:rFonts w:ascii="Times New Roman" w:hAnsi="Times New Roman" w:cs="Times New Roman"/>
          <w:lang w:val="en-US"/>
        </w:rPr>
        <w:t xml:space="preserve"> </w:t>
      </w:r>
      <w:r w:rsidR="008E1D70" w:rsidRPr="00861F2E">
        <w:rPr>
          <w:rFonts w:ascii="Times New Roman" w:hAnsi="Times New Roman" w:cs="Times New Roman"/>
          <w:lang w:val="en-US"/>
        </w:rPr>
        <w:t xml:space="preserve">                    </w:t>
      </w:r>
      <w:r w:rsidRPr="00861F2E">
        <w:rPr>
          <w:rFonts w:ascii="Times New Roman" w:hAnsi="Times New Roman" w:cs="Times New Roman"/>
          <w:i/>
          <w:sz w:val="28"/>
          <w:szCs w:val="28"/>
        </w:rPr>
        <w:t>Quậ</w:t>
      </w:r>
      <w:r w:rsidR="005E3652">
        <w:rPr>
          <w:rFonts w:ascii="Times New Roman" w:hAnsi="Times New Roman" w:cs="Times New Roman"/>
          <w:i/>
          <w:sz w:val="28"/>
          <w:szCs w:val="28"/>
        </w:rPr>
        <w:t xml:space="preserve">n 12, ngày </w:t>
      </w:r>
      <w:r w:rsidR="00806D82">
        <w:rPr>
          <w:rFonts w:ascii="Times New Roman" w:hAnsi="Times New Roman" w:cs="Times New Roman"/>
          <w:i/>
          <w:sz w:val="28"/>
          <w:szCs w:val="28"/>
          <w:lang w:val="en-US"/>
        </w:rPr>
        <w:t xml:space="preserve">15 </w:t>
      </w:r>
      <w:r w:rsidRPr="00861F2E">
        <w:rPr>
          <w:rFonts w:ascii="Times New Roman" w:hAnsi="Times New Roman" w:cs="Times New Roman"/>
          <w:i/>
          <w:sz w:val="28"/>
          <w:szCs w:val="28"/>
        </w:rPr>
        <w:t xml:space="preserve">tháng </w:t>
      </w:r>
      <w:r w:rsidR="00806D82">
        <w:rPr>
          <w:rFonts w:ascii="Times New Roman" w:hAnsi="Times New Roman" w:cs="Times New Roman"/>
          <w:i/>
          <w:sz w:val="28"/>
          <w:szCs w:val="28"/>
          <w:lang w:val="en-US"/>
        </w:rPr>
        <w:t xml:space="preserve">3 </w:t>
      </w:r>
      <w:r w:rsidRPr="00861F2E">
        <w:rPr>
          <w:rFonts w:ascii="Times New Roman" w:hAnsi="Times New Roman" w:cs="Times New Roman"/>
          <w:i/>
          <w:sz w:val="28"/>
          <w:szCs w:val="28"/>
        </w:rPr>
        <w:t>năm 2019</w:t>
      </w:r>
    </w:p>
    <w:p w:rsidR="008E1D70" w:rsidRPr="00861F2E" w:rsidRDefault="008E1D70" w:rsidP="00811264">
      <w:pPr>
        <w:rPr>
          <w:rFonts w:ascii="Times New Roman" w:hAnsi="Times New Roman" w:cs="Times New Roman"/>
          <w:b/>
          <w:sz w:val="27"/>
          <w:szCs w:val="27"/>
          <w:lang w:val="en-US"/>
        </w:rPr>
      </w:pPr>
    </w:p>
    <w:p w:rsidR="009F281D" w:rsidRPr="00654316" w:rsidRDefault="009F281D" w:rsidP="000906AC">
      <w:pPr>
        <w:ind w:left="4122"/>
        <w:rPr>
          <w:rFonts w:ascii="Times New Roman" w:hAnsi="Times New Roman" w:cs="Times New Roman"/>
          <w:b/>
          <w:sz w:val="28"/>
          <w:szCs w:val="28"/>
        </w:rPr>
      </w:pPr>
      <w:r w:rsidRPr="00654316">
        <w:rPr>
          <w:rFonts w:ascii="Times New Roman" w:hAnsi="Times New Roman" w:cs="Times New Roman"/>
          <w:b/>
          <w:sz w:val="28"/>
          <w:szCs w:val="28"/>
        </w:rPr>
        <w:t>KẾ HOẠCH</w:t>
      </w:r>
    </w:p>
    <w:p w:rsidR="009F20C0" w:rsidRPr="00654316" w:rsidRDefault="00286F4E" w:rsidP="000906AC">
      <w:pPr>
        <w:ind w:right="-113"/>
        <w:jc w:val="center"/>
        <w:rPr>
          <w:rFonts w:ascii="Times New Roman" w:hAnsi="Times New Roman" w:cs="Times New Roman"/>
          <w:b/>
          <w:sz w:val="28"/>
          <w:szCs w:val="28"/>
          <w:lang w:val="en-US"/>
        </w:rPr>
      </w:pPr>
      <w:r w:rsidRPr="00654316">
        <w:rPr>
          <w:rFonts w:ascii="Times New Roman" w:hAnsi="Times New Roman" w:cs="Times New Roman"/>
          <w:b/>
          <w:sz w:val="28"/>
          <w:szCs w:val="28"/>
          <w:lang w:val="en-US"/>
        </w:rPr>
        <w:t>T</w:t>
      </w:r>
      <w:r w:rsidR="009F281D" w:rsidRPr="00654316">
        <w:rPr>
          <w:rFonts w:ascii="Times New Roman" w:hAnsi="Times New Roman" w:cs="Times New Roman"/>
          <w:b/>
          <w:sz w:val="28"/>
          <w:szCs w:val="28"/>
        </w:rPr>
        <w:t>ri</w:t>
      </w:r>
      <w:r w:rsidR="009F281D" w:rsidRPr="00654316">
        <w:rPr>
          <w:rFonts w:ascii="Times New Roman" w:hAnsi="Times New Roman" w:cs="Times New Roman"/>
          <w:b/>
          <w:sz w:val="28"/>
          <w:szCs w:val="28"/>
          <w:lang w:val="en-US"/>
        </w:rPr>
        <w:t>ể</w:t>
      </w:r>
      <w:r w:rsidR="009F281D" w:rsidRPr="00654316">
        <w:rPr>
          <w:rFonts w:ascii="Times New Roman" w:hAnsi="Times New Roman" w:cs="Times New Roman"/>
          <w:b/>
          <w:sz w:val="28"/>
          <w:szCs w:val="28"/>
        </w:rPr>
        <w:t xml:space="preserve">n khai </w:t>
      </w:r>
      <w:r w:rsidR="00712396" w:rsidRPr="00654316">
        <w:rPr>
          <w:rFonts w:ascii="Times New Roman" w:hAnsi="Times New Roman" w:cs="Times New Roman"/>
          <w:b/>
          <w:sz w:val="28"/>
          <w:szCs w:val="28"/>
        </w:rPr>
        <w:t>công</w:t>
      </w:r>
      <w:r w:rsidR="00712396" w:rsidRPr="00654316">
        <w:rPr>
          <w:rFonts w:ascii="Times New Roman" w:hAnsi="Times New Roman" w:cs="Times New Roman"/>
          <w:b/>
          <w:sz w:val="28"/>
          <w:szCs w:val="28"/>
          <w:lang w:val="en-US"/>
        </w:rPr>
        <w:t xml:space="preserve"> </w:t>
      </w:r>
      <w:r w:rsidR="00712396" w:rsidRPr="00654316">
        <w:rPr>
          <w:rFonts w:ascii="Times New Roman" w:hAnsi="Times New Roman" w:cs="Times New Roman"/>
          <w:b/>
          <w:sz w:val="28"/>
          <w:szCs w:val="28"/>
        </w:rPr>
        <w:t>tác</w:t>
      </w:r>
      <w:r w:rsidR="009F20C0" w:rsidRPr="00654316">
        <w:rPr>
          <w:rFonts w:ascii="Times New Roman" w:hAnsi="Times New Roman" w:cs="Times New Roman"/>
          <w:b/>
          <w:sz w:val="28"/>
          <w:szCs w:val="28"/>
          <w:lang w:val="en-US"/>
        </w:rPr>
        <w:t xml:space="preserve"> </w:t>
      </w:r>
      <w:r w:rsidR="009F281D" w:rsidRPr="00654316">
        <w:rPr>
          <w:rFonts w:ascii="Times New Roman" w:hAnsi="Times New Roman" w:cs="Times New Roman"/>
          <w:b/>
          <w:sz w:val="28"/>
          <w:szCs w:val="28"/>
        </w:rPr>
        <w:t xml:space="preserve">phổ biến, giáo dục pháp luật </w:t>
      </w:r>
      <w:r w:rsidR="009F20C0" w:rsidRPr="00654316">
        <w:rPr>
          <w:rFonts w:ascii="Times New Roman" w:hAnsi="Times New Roman" w:cs="Times New Roman"/>
          <w:b/>
          <w:sz w:val="28"/>
          <w:szCs w:val="28"/>
          <w:lang w:val="en-US"/>
        </w:rPr>
        <w:t xml:space="preserve">năm 2019 </w:t>
      </w:r>
    </w:p>
    <w:p w:rsidR="000C6572" w:rsidRPr="00654316" w:rsidRDefault="00654316" w:rsidP="000906AC">
      <w:pPr>
        <w:ind w:right="-113"/>
        <w:jc w:val="center"/>
        <w:rPr>
          <w:rFonts w:ascii="Times New Roman" w:hAnsi="Times New Roman" w:cs="Times New Roman"/>
          <w:b/>
          <w:sz w:val="28"/>
          <w:szCs w:val="28"/>
          <w:lang w:val="en-US"/>
        </w:rPr>
      </w:pPr>
      <w:r w:rsidRPr="00654316">
        <w:rPr>
          <w:b/>
          <w:noProof/>
          <w:sz w:val="27"/>
          <w:szCs w:val="27"/>
          <w:lang w:val="en-US"/>
        </w:rPr>
        <mc:AlternateContent>
          <mc:Choice Requires="wps">
            <w:drawing>
              <wp:anchor distT="0" distB="0" distL="114300" distR="114300" simplePos="0" relativeHeight="251661312" behindDoc="0" locked="0" layoutInCell="1" allowOverlap="1" wp14:anchorId="4A580BC2" wp14:editId="2EC7ED6A">
                <wp:simplePos x="0" y="0"/>
                <wp:positionH relativeFrom="column">
                  <wp:posOffset>2331720</wp:posOffset>
                </wp:positionH>
                <wp:positionV relativeFrom="paragraph">
                  <wp:posOffset>243840</wp:posOffset>
                </wp:positionV>
                <wp:extent cx="1743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6pt,19.2pt" to="320.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" strokecolor="#4579b8 [3044]"/>
            </w:pict>
          </mc:Fallback>
        </mc:AlternateContent>
      </w:r>
      <w:proofErr w:type="gramStart"/>
      <w:r w:rsidR="00997AD5" w:rsidRPr="00654316">
        <w:rPr>
          <w:rFonts w:ascii="Times New Roman" w:hAnsi="Times New Roman" w:cs="Times New Roman"/>
          <w:b/>
          <w:sz w:val="28"/>
          <w:szCs w:val="28"/>
          <w:lang w:val="en-US"/>
        </w:rPr>
        <w:t>trong</w:t>
      </w:r>
      <w:proofErr w:type="gramEnd"/>
      <w:r w:rsidR="00997AD5" w:rsidRPr="00654316">
        <w:rPr>
          <w:rFonts w:ascii="Times New Roman" w:hAnsi="Times New Roman" w:cs="Times New Roman"/>
          <w:b/>
          <w:sz w:val="28"/>
          <w:szCs w:val="28"/>
          <w:lang w:val="en-US"/>
        </w:rPr>
        <w:t xml:space="preserve"> </w:t>
      </w:r>
      <w:r w:rsidR="009F20C0" w:rsidRPr="00654316">
        <w:rPr>
          <w:rFonts w:ascii="Times New Roman" w:hAnsi="Times New Roman" w:cs="Times New Roman"/>
          <w:b/>
          <w:sz w:val="28"/>
          <w:szCs w:val="28"/>
          <w:lang w:val="en-US"/>
        </w:rPr>
        <w:t>lĩnh vực giáo dục và đào tạo Quận 12</w:t>
      </w:r>
    </w:p>
    <w:p w:rsidR="008E1D70" w:rsidRPr="00861F2E" w:rsidRDefault="008E1D70" w:rsidP="00811264">
      <w:pPr>
        <w:pStyle w:val="BodyText2"/>
        <w:shd w:val="clear" w:color="auto" w:fill="auto"/>
        <w:spacing w:line="240" w:lineRule="auto"/>
        <w:ind w:left="60" w:right="60" w:firstLine="700"/>
        <w:jc w:val="both"/>
        <w:rPr>
          <w:color w:val="000000"/>
          <w:sz w:val="27"/>
          <w:szCs w:val="27"/>
        </w:rPr>
      </w:pPr>
    </w:p>
    <w:p w:rsidR="0072089E" w:rsidRPr="0066480A" w:rsidRDefault="0072089E" w:rsidP="00EB1F0C">
      <w:pPr>
        <w:autoSpaceDE w:val="0"/>
        <w:autoSpaceDN w:val="0"/>
        <w:adjustRightInd w:val="0"/>
        <w:spacing w:after="120"/>
        <w:ind w:firstLine="567"/>
        <w:jc w:val="both"/>
        <w:rPr>
          <w:rFonts w:ascii="Times New Roman" w:hAnsi="Times New Roman" w:cs="Times New Roman"/>
          <w:bCs/>
          <w:sz w:val="28"/>
          <w:szCs w:val="28"/>
        </w:rPr>
      </w:pPr>
      <w:r w:rsidRPr="0066480A">
        <w:rPr>
          <w:rFonts w:ascii="Times New Roman" w:hAnsi="Times New Roman" w:cs="Times New Roman"/>
          <w:iCs/>
          <w:sz w:val="28"/>
          <w:szCs w:val="28"/>
        </w:rPr>
        <w:t xml:space="preserve">Căn cứ Quyết định số 2686/QĐ-UBND ngày 18 tháng 6 năm 2018 của Ủy ban nhân dân </w:t>
      </w:r>
      <w:r w:rsidR="005D37D7">
        <w:rPr>
          <w:rFonts w:ascii="Times New Roman" w:hAnsi="Times New Roman" w:cs="Times New Roman"/>
          <w:iCs/>
          <w:sz w:val="28"/>
          <w:szCs w:val="28"/>
          <w:lang w:val="en-US"/>
        </w:rPr>
        <w:t>t</w:t>
      </w:r>
      <w:r w:rsidRPr="0066480A">
        <w:rPr>
          <w:rFonts w:ascii="Times New Roman" w:hAnsi="Times New Roman" w:cs="Times New Roman"/>
          <w:iCs/>
          <w:sz w:val="28"/>
          <w:szCs w:val="28"/>
        </w:rPr>
        <w:t>hành phố Hồ Chí Minh về phổ biến, giáo dục pháp luật giai đoạn năm 2018-2021;</w:t>
      </w:r>
      <w:r w:rsidRPr="0066480A">
        <w:rPr>
          <w:rFonts w:ascii="Times New Roman" w:hAnsi="Times New Roman" w:cs="Times New Roman"/>
          <w:bCs/>
          <w:sz w:val="28"/>
          <w:szCs w:val="28"/>
        </w:rPr>
        <w:t xml:space="preserve"> </w:t>
      </w:r>
    </w:p>
    <w:p w:rsidR="0072089E" w:rsidRPr="0066480A" w:rsidRDefault="0072089E" w:rsidP="00EB1F0C">
      <w:pPr>
        <w:autoSpaceDE w:val="0"/>
        <w:autoSpaceDN w:val="0"/>
        <w:adjustRightInd w:val="0"/>
        <w:spacing w:after="120"/>
        <w:ind w:firstLine="567"/>
        <w:jc w:val="both"/>
        <w:rPr>
          <w:rFonts w:ascii="Times New Roman" w:hAnsi="Times New Roman" w:cs="Times New Roman"/>
          <w:bCs/>
          <w:sz w:val="28"/>
          <w:szCs w:val="28"/>
          <w:lang w:val="en-US"/>
        </w:rPr>
      </w:pPr>
      <w:r w:rsidRPr="0066480A">
        <w:rPr>
          <w:rFonts w:ascii="Times New Roman" w:eastAsia="TimesNewRomanPS-BoldMT" w:hAnsi="Times New Roman" w:cs="Times New Roman"/>
          <w:sz w:val="28"/>
          <w:szCs w:val="28"/>
        </w:rPr>
        <w:t xml:space="preserve">Tiếp tục thực hiện </w:t>
      </w:r>
      <w:r w:rsidRPr="0066480A">
        <w:rPr>
          <w:rFonts w:ascii="Times New Roman" w:hAnsi="Times New Roman" w:cs="Times New Roman"/>
          <w:iCs/>
          <w:sz w:val="28"/>
          <w:szCs w:val="28"/>
        </w:rPr>
        <w:t xml:space="preserve">Quyết định số </w:t>
      </w:r>
      <w:r w:rsidRPr="0066480A">
        <w:rPr>
          <w:rFonts w:ascii="Times New Roman" w:hAnsi="Times New Roman" w:cs="Times New Roman"/>
          <w:bCs/>
          <w:sz w:val="28"/>
          <w:szCs w:val="28"/>
        </w:rPr>
        <w:t xml:space="preserve">3957/QĐ-BGDĐT ngày 28 tháng 9 năm 2017 của Bộ Giáo dục và Đào tạo ban hành Kế hoạch tiếp tục triển khai thực hiện đề án “Nâng cao chất lượng công tác phổ biến, giáo dục pháp luật trong nhà trường” đến năm 2021; </w:t>
      </w:r>
    </w:p>
    <w:p w:rsidR="00390C9A" w:rsidRPr="0066480A" w:rsidRDefault="00390C9A" w:rsidP="00EB1F0C">
      <w:pPr>
        <w:autoSpaceDE w:val="0"/>
        <w:autoSpaceDN w:val="0"/>
        <w:adjustRightInd w:val="0"/>
        <w:spacing w:after="120"/>
        <w:ind w:firstLine="567"/>
        <w:jc w:val="both"/>
        <w:rPr>
          <w:rFonts w:ascii="Times New Roman" w:eastAsia="TimesNewRomanPS-BoldMT" w:hAnsi="Times New Roman" w:cs="Times New Roman"/>
          <w:sz w:val="28"/>
          <w:szCs w:val="28"/>
          <w:lang w:val="en-US"/>
        </w:rPr>
      </w:pPr>
      <w:r w:rsidRPr="0066480A">
        <w:rPr>
          <w:rFonts w:ascii="Times New Roman" w:eastAsia="TimesNewRomanPS-BoldMT" w:hAnsi="Times New Roman" w:cs="Times New Roman"/>
          <w:sz w:val="28"/>
          <w:szCs w:val="28"/>
        </w:rPr>
        <w:t xml:space="preserve">Căn cứ Quyết định </w:t>
      </w:r>
      <w:r w:rsidRPr="0066480A">
        <w:rPr>
          <w:rFonts w:ascii="Times New Roman" w:hAnsi="Times New Roman" w:cs="Times New Roman"/>
          <w:bCs/>
          <w:sz w:val="28"/>
          <w:szCs w:val="28"/>
        </w:rPr>
        <w:t>số 219</w:t>
      </w:r>
      <w:r w:rsidRPr="0066480A">
        <w:rPr>
          <w:rFonts w:ascii="Times New Roman" w:hAnsi="Times New Roman" w:cs="Times New Roman"/>
          <w:sz w:val="28"/>
          <w:szCs w:val="28"/>
        </w:rPr>
        <w:t>/QĐ-UBND</w:t>
      </w:r>
      <w:r w:rsidRPr="0066480A">
        <w:rPr>
          <w:rFonts w:ascii="Times New Roman" w:hAnsi="Times New Roman" w:cs="Times New Roman"/>
          <w:bCs/>
          <w:sz w:val="28"/>
          <w:szCs w:val="28"/>
        </w:rPr>
        <w:t xml:space="preserve"> ngày 10 tháng </w:t>
      </w:r>
      <w:r w:rsidR="005E3652">
        <w:rPr>
          <w:rFonts w:ascii="Times New Roman" w:hAnsi="Times New Roman" w:cs="Times New Roman"/>
          <w:bCs/>
          <w:sz w:val="28"/>
          <w:szCs w:val="28"/>
          <w:lang w:val="en-US"/>
        </w:rPr>
        <w:t>0</w:t>
      </w:r>
      <w:r w:rsidRPr="0066480A">
        <w:rPr>
          <w:rFonts w:ascii="Times New Roman" w:hAnsi="Times New Roman" w:cs="Times New Roman"/>
          <w:bCs/>
          <w:sz w:val="28"/>
          <w:szCs w:val="28"/>
        </w:rPr>
        <w:t>1 năm 2019 của Ủ</w:t>
      </w:r>
      <w:r w:rsidR="0037398E" w:rsidRPr="0066480A">
        <w:rPr>
          <w:rFonts w:ascii="Times New Roman" w:hAnsi="Times New Roman" w:cs="Times New Roman"/>
          <w:bCs/>
          <w:sz w:val="28"/>
          <w:szCs w:val="28"/>
        </w:rPr>
        <w:t xml:space="preserve">y ban nhân dân </w:t>
      </w:r>
      <w:r w:rsidR="005D37D7">
        <w:rPr>
          <w:rFonts w:ascii="Times New Roman" w:hAnsi="Times New Roman" w:cs="Times New Roman"/>
          <w:bCs/>
          <w:sz w:val="28"/>
          <w:szCs w:val="28"/>
          <w:lang w:val="en-US"/>
        </w:rPr>
        <w:t>Q</w:t>
      </w:r>
      <w:r w:rsidRPr="0066480A">
        <w:rPr>
          <w:rFonts w:ascii="Times New Roman" w:hAnsi="Times New Roman" w:cs="Times New Roman"/>
          <w:bCs/>
          <w:sz w:val="28"/>
          <w:szCs w:val="28"/>
        </w:rPr>
        <w:t xml:space="preserve">uận 12 </w:t>
      </w:r>
      <w:r w:rsidRPr="0066480A">
        <w:rPr>
          <w:rFonts w:ascii="Times New Roman" w:eastAsia="TimesNewRomanPS-BoldMT" w:hAnsi="Times New Roman" w:cs="Times New Roman"/>
          <w:sz w:val="28"/>
          <w:szCs w:val="28"/>
        </w:rPr>
        <w:t xml:space="preserve">về ban hành Kế hoạch công tác phổ biến, giáo dục pháp luật; hòa giải cơ sở; chuẩn tiếp cận pháp luật của người dân tại cơ sở; xây dựng và thực hiện hương ước, quy ước năm 2019 trên địa bàn Quận 12; </w:t>
      </w:r>
    </w:p>
    <w:p w:rsidR="007357B7" w:rsidRPr="0066480A" w:rsidRDefault="009F281D" w:rsidP="00EB1F0C">
      <w:pPr>
        <w:pStyle w:val="BodyText2"/>
        <w:shd w:val="clear" w:color="auto" w:fill="auto"/>
        <w:spacing w:after="120" w:line="240" w:lineRule="auto"/>
        <w:ind w:left="62" w:right="60" w:firstLine="567"/>
        <w:jc w:val="both"/>
        <w:rPr>
          <w:color w:val="000000"/>
          <w:sz w:val="28"/>
          <w:szCs w:val="28"/>
        </w:rPr>
      </w:pPr>
      <w:r w:rsidRPr="0066480A">
        <w:rPr>
          <w:color w:val="000000"/>
          <w:sz w:val="28"/>
          <w:szCs w:val="28"/>
          <w:lang w:val="vi-VN"/>
        </w:rPr>
        <w:t xml:space="preserve">Căn cứ Kế hoạch số </w:t>
      </w:r>
      <w:r w:rsidR="0056682B" w:rsidRPr="0066480A">
        <w:rPr>
          <w:color w:val="000000"/>
          <w:sz w:val="28"/>
          <w:szCs w:val="28"/>
        </w:rPr>
        <w:t>840</w:t>
      </w:r>
      <w:r w:rsidR="0056682B" w:rsidRPr="0066480A">
        <w:rPr>
          <w:color w:val="000000"/>
          <w:sz w:val="28"/>
          <w:szCs w:val="28"/>
          <w:lang w:val="vi-VN"/>
        </w:rPr>
        <w:t>/KH-GDĐT</w:t>
      </w:r>
      <w:r w:rsidR="0056682B" w:rsidRPr="0066480A">
        <w:rPr>
          <w:color w:val="000000"/>
          <w:sz w:val="28"/>
          <w:szCs w:val="28"/>
        </w:rPr>
        <w:t xml:space="preserve">- CTTT </w:t>
      </w:r>
      <w:r w:rsidRPr="0066480A">
        <w:rPr>
          <w:color w:val="000000"/>
          <w:sz w:val="28"/>
          <w:szCs w:val="28"/>
          <w:lang w:val="vi-VN"/>
        </w:rPr>
        <w:t>ngày 1</w:t>
      </w:r>
      <w:r w:rsidR="007357B7" w:rsidRPr="0066480A">
        <w:rPr>
          <w:color w:val="000000"/>
          <w:sz w:val="28"/>
          <w:szCs w:val="28"/>
        </w:rPr>
        <w:t>8</w:t>
      </w:r>
      <w:r w:rsidR="007357B7" w:rsidRPr="0066480A">
        <w:rPr>
          <w:color w:val="000000"/>
          <w:sz w:val="28"/>
          <w:szCs w:val="28"/>
          <w:lang w:val="vi-VN"/>
        </w:rPr>
        <w:t xml:space="preserve"> tháng </w:t>
      </w:r>
      <w:r w:rsidR="007357B7" w:rsidRPr="0066480A">
        <w:rPr>
          <w:color w:val="000000"/>
          <w:sz w:val="28"/>
          <w:szCs w:val="28"/>
        </w:rPr>
        <w:t>3</w:t>
      </w:r>
      <w:r w:rsidRPr="0066480A">
        <w:rPr>
          <w:color w:val="000000"/>
          <w:sz w:val="28"/>
          <w:szCs w:val="28"/>
          <w:lang w:val="vi-VN"/>
        </w:rPr>
        <w:t xml:space="preserve"> năm 2019 của </w:t>
      </w:r>
      <w:r w:rsidR="007357B7" w:rsidRPr="0066480A">
        <w:rPr>
          <w:color w:val="000000"/>
          <w:sz w:val="28"/>
          <w:szCs w:val="28"/>
        </w:rPr>
        <w:t>Sở</w:t>
      </w:r>
      <w:r w:rsidRPr="0066480A">
        <w:rPr>
          <w:color w:val="000000"/>
          <w:sz w:val="28"/>
          <w:szCs w:val="28"/>
          <w:lang w:val="vi-VN"/>
        </w:rPr>
        <w:t xml:space="preserve"> Giáo dục và Đào tạo </w:t>
      </w:r>
      <w:r w:rsidR="005D37D7">
        <w:rPr>
          <w:color w:val="000000"/>
          <w:sz w:val="28"/>
          <w:szCs w:val="28"/>
        </w:rPr>
        <w:t>t</w:t>
      </w:r>
      <w:r w:rsidR="007357B7" w:rsidRPr="0066480A">
        <w:rPr>
          <w:color w:val="000000"/>
          <w:sz w:val="28"/>
          <w:szCs w:val="28"/>
        </w:rPr>
        <w:t>hành phố Hồ Chí Minh về Tiếp tục triển khai thực hiện Đề án "Nâng cao chất lượng công tác phổ biến, giáo dục pháp luật trong nhà trường" đến năm 2021</w:t>
      </w:r>
      <w:r w:rsidR="00BE13E9" w:rsidRPr="0066480A">
        <w:rPr>
          <w:color w:val="000000"/>
          <w:sz w:val="28"/>
          <w:szCs w:val="28"/>
        </w:rPr>
        <w:t xml:space="preserve">; Kế hoạch số 617/KH-GDĐT-CTTT ngày 07/3/2019 của Sở Giáo dục và Đào tạo </w:t>
      </w:r>
      <w:r w:rsidR="005D37D7">
        <w:rPr>
          <w:color w:val="000000"/>
          <w:sz w:val="28"/>
          <w:szCs w:val="28"/>
        </w:rPr>
        <w:t>t</w:t>
      </w:r>
      <w:r w:rsidR="00BE13E9" w:rsidRPr="0066480A">
        <w:rPr>
          <w:color w:val="000000"/>
          <w:sz w:val="28"/>
          <w:szCs w:val="28"/>
        </w:rPr>
        <w:t xml:space="preserve">hành phố Hồ Chí Minh về triển khai công tác phổ biến, giáo dục pháp luật năm 2019 trong lĩnh vực giáo dục và đào tạo </w:t>
      </w:r>
      <w:r w:rsidR="005D37D7">
        <w:rPr>
          <w:color w:val="000000"/>
          <w:sz w:val="28"/>
          <w:szCs w:val="28"/>
        </w:rPr>
        <w:t>t</w:t>
      </w:r>
      <w:r w:rsidR="00BE13E9" w:rsidRPr="0066480A">
        <w:rPr>
          <w:color w:val="000000"/>
          <w:sz w:val="28"/>
          <w:szCs w:val="28"/>
        </w:rPr>
        <w:t>hành phố Hồ Chí Minh</w:t>
      </w:r>
      <w:r w:rsidR="0053258F" w:rsidRPr="0066480A">
        <w:rPr>
          <w:color w:val="000000"/>
          <w:sz w:val="28"/>
          <w:szCs w:val="28"/>
        </w:rPr>
        <w:t>,</w:t>
      </w:r>
    </w:p>
    <w:p w:rsidR="00313C9F" w:rsidRPr="0066480A" w:rsidRDefault="00390C9A" w:rsidP="00EB1F0C">
      <w:pPr>
        <w:spacing w:after="120"/>
        <w:ind w:right="-113" w:firstLine="567"/>
        <w:jc w:val="both"/>
        <w:rPr>
          <w:rFonts w:ascii="Times New Roman" w:hAnsi="Times New Roman" w:cs="Times New Roman"/>
          <w:sz w:val="28"/>
          <w:szCs w:val="28"/>
          <w:lang w:val="en-US"/>
        </w:rPr>
      </w:pPr>
      <w:r w:rsidRPr="0066480A">
        <w:rPr>
          <w:rFonts w:ascii="Times New Roman" w:hAnsi="Times New Roman" w:cs="Times New Roman"/>
          <w:sz w:val="28"/>
          <w:szCs w:val="28"/>
        </w:rPr>
        <w:t>Phòng</w:t>
      </w:r>
      <w:r w:rsidR="009F281D" w:rsidRPr="0066480A">
        <w:rPr>
          <w:rFonts w:ascii="Times New Roman" w:hAnsi="Times New Roman" w:cs="Times New Roman"/>
          <w:sz w:val="28"/>
          <w:szCs w:val="28"/>
        </w:rPr>
        <w:t xml:space="preserve"> Giáo dục và Đào tạ</w:t>
      </w:r>
      <w:r w:rsidR="009F20C0">
        <w:rPr>
          <w:rFonts w:ascii="Times New Roman" w:hAnsi="Times New Roman" w:cs="Times New Roman"/>
          <w:sz w:val="28"/>
          <w:szCs w:val="28"/>
        </w:rPr>
        <w:t>o</w:t>
      </w:r>
      <w:r w:rsidR="009F20C0">
        <w:rPr>
          <w:rFonts w:ascii="Times New Roman" w:hAnsi="Times New Roman" w:cs="Times New Roman"/>
          <w:sz w:val="28"/>
          <w:szCs w:val="28"/>
          <w:lang w:val="en-US"/>
        </w:rPr>
        <w:t xml:space="preserve"> t</w:t>
      </w:r>
      <w:r w:rsidR="0037184B" w:rsidRPr="0066480A">
        <w:rPr>
          <w:rFonts w:ascii="Times New Roman" w:hAnsi="Times New Roman" w:cs="Times New Roman"/>
          <w:sz w:val="28"/>
          <w:szCs w:val="28"/>
        </w:rPr>
        <w:t xml:space="preserve">riển khai công tác phổ biến, giáo dục pháp luật </w:t>
      </w:r>
      <w:r w:rsidR="00253ADB" w:rsidRPr="0066480A">
        <w:rPr>
          <w:rFonts w:ascii="Times New Roman" w:hAnsi="Times New Roman" w:cs="Times New Roman"/>
          <w:sz w:val="28"/>
          <w:szCs w:val="28"/>
          <w:lang w:val="en-US"/>
        </w:rPr>
        <w:t xml:space="preserve">(PBGDPL) </w:t>
      </w:r>
      <w:r w:rsidR="0037184B" w:rsidRPr="0066480A">
        <w:rPr>
          <w:rFonts w:ascii="Times New Roman" w:hAnsi="Times New Roman" w:cs="Times New Roman"/>
          <w:sz w:val="28"/>
          <w:szCs w:val="28"/>
        </w:rPr>
        <w:t>năm 2019 trong lĩnh vực giáo dục và đào tạo</w:t>
      </w:r>
      <w:r w:rsidR="009F20C0">
        <w:rPr>
          <w:rFonts w:ascii="Times New Roman" w:hAnsi="Times New Roman" w:cs="Times New Roman"/>
          <w:sz w:val="28"/>
          <w:szCs w:val="28"/>
          <w:lang w:val="en-US"/>
        </w:rPr>
        <w:t xml:space="preserve"> Quận 12</w:t>
      </w:r>
      <w:r w:rsidR="00542CDD" w:rsidRPr="0066480A">
        <w:rPr>
          <w:rFonts w:ascii="Times New Roman" w:hAnsi="Times New Roman" w:cs="Times New Roman"/>
          <w:sz w:val="28"/>
          <w:szCs w:val="28"/>
          <w:lang w:val="en-US"/>
        </w:rPr>
        <w:t xml:space="preserve">, </w:t>
      </w:r>
      <w:r w:rsidR="00313C9F" w:rsidRPr="0066480A">
        <w:rPr>
          <w:rFonts w:ascii="Times New Roman" w:hAnsi="Times New Roman" w:cs="Times New Roman"/>
          <w:sz w:val="28"/>
          <w:szCs w:val="28"/>
        </w:rPr>
        <w:t>như sau</w:t>
      </w:r>
      <w:r w:rsidR="009F281D" w:rsidRPr="0066480A">
        <w:rPr>
          <w:rFonts w:ascii="Times New Roman" w:hAnsi="Times New Roman" w:cs="Times New Roman"/>
          <w:sz w:val="28"/>
          <w:szCs w:val="28"/>
        </w:rPr>
        <w:t>:</w:t>
      </w:r>
    </w:p>
    <w:p w:rsidR="00065736" w:rsidRPr="0066480A" w:rsidRDefault="00065736" w:rsidP="00EB1F0C">
      <w:pPr>
        <w:autoSpaceDE w:val="0"/>
        <w:autoSpaceDN w:val="0"/>
        <w:adjustRightInd w:val="0"/>
        <w:spacing w:after="120"/>
        <w:ind w:firstLine="567"/>
        <w:jc w:val="both"/>
        <w:rPr>
          <w:rFonts w:ascii="Times New Roman" w:eastAsia="TimesNewRomanPS-BoldMT" w:hAnsi="Times New Roman" w:cs="Times New Roman"/>
          <w:b/>
          <w:iCs/>
          <w:sz w:val="28"/>
          <w:szCs w:val="28"/>
        </w:rPr>
      </w:pPr>
      <w:r w:rsidRPr="0066480A">
        <w:rPr>
          <w:rFonts w:ascii="Times New Roman" w:eastAsia="TimesNewRomanPS-BoldMT" w:hAnsi="Times New Roman" w:cs="Times New Roman"/>
          <w:b/>
          <w:iCs/>
          <w:sz w:val="28"/>
          <w:szCs w:val="28"/>
        </w:rPr>
        <w:t>I. MỤC ĐÍCH, YÊU CẦU</w:t>
      </w:r>
    </w:p>
    <w:p w:rsidR="00746933" w:rsidRDefault="001922EC" w:rsidP="00EB1F0C">
      <w:pPr>
        <w:pStyle w:val="BodyText2"/>
        <w:shd w:val="clear" w:color="auto" w:fill="auto"/>
        <w:spacing w:after="120" w:line="240" w:lineRule="auto"/>
        <w:ind w:left="62" w:right="60" w:firstLine="567"/>
        <w:jc w:val="both"/>
        <w:rPr>
          <w:sz w:val="28"/>
          <w:szCs w:val="28"/>
        </w:rPr>
      </w:pPr>
      <w:r w:rsidRPr="0066480A">
        <w:rPr>
          <w:sz w:val="28"/>
          <w:szCs w:val="28"/>
        </w:rPr>
        <w:t xml:space="preserve">1. </w:t>
      </w:r>
      <w:r w:rsidR="009F281D" w:rsidRPr="0066480A">
        <w:rPr>
          <w:color w:val="000000"/>
          <w:sz w:val="28"/>
          <w:szCs w:val="28"/>
          <w:lang w:val="vi-VN"/>
        </w:rPr>
        <w:t>Triển khai thực hiện Quyết định số 705/QĐ-TTg ngày 25/5/2017 của Thủ tướng Chính phủ ban hành Chương trình phổ biến, giáo dục pháp luật giai đoạn 2017-2021; Kế hoạch sổ 115/KH-BGDĐT ngày 12/02/2019 cùa Bộ Giáo dục và Đào tạo tuyên truyền, phổ biến Luật sửa đổi, bổ sung một số điều của Luật Giáo dục đại học; Kế hoạch số 116/KH-BGDĐT ngày 12/02/2019 của Bộ Giáo dục và Đào tạo</w:t>
      </w:r>
      <w:r w:rsidR="00313C9F" w:rsidRPr="0066480A">
        <w:rPr>
          <w:color w:val="000000"/>
          <w:sz w:val="28"/>
          <w:szCs w:val="28"/>
        </w:rPr>
        <w:t xml:space="preserve">; </w:t>
      </w:r>
      <w:r w:rsidR="009F281D" w:rsidRPr="0066480A">
        <w:rPr>
          <w:color w:val="000000"/>
          <w:sz w:val="28"/>
          <w:szCs w:val="28"/>
          <w:lang w:val="vi-VN"/>
        </w:rPr>
        <w:t xml:space="preserve">Kế hoạch số 2686/KH-ƯBND ngày 18/6/2018 của </w:t>
      </w:r>
      <w:r w:rsidR="005D37D7">
        <w:rPr>
          <w:color w:val="000000"/>
          <w:sz w:val="28"/>
          <w:szCs w:val="28"/>
        </w:rPr>
        <w:t>Ủ</w:t>
      </w:r>
      <w:r w:rsidR="009F281D" w:rsidRPr="0066480A">
        <w:rPr>
          <w:color w:val="000000"/>
          <w:sz w:val="28"/>
          <w:szCs w:val="28"/>
          <w:lang w:val="vi-VN"/>
        </w:rPr>
        <w:t>y ban nhân dân Thành phố và K</w:t>
      </w:r>
      <w:r w:rsidR="00313C9F" w:rsidRPr="0066480A">
        <w:rPr>
          <w:color w:val="000000"/>
          <w:sz w:val="28"/>
          <w:szCs w:val="28"/>
        </w:rPr>
        <w:t>ế</w:t>
      </w:r>
      <w:r w:rsidR="009F281D" w:rsidRPr="0066480A">
        <w:rPr>
          <w:color w:val="000000"/>
          <w:sz w:val="28"/>
          <w:szCs w:val="28"/>
          <w:lang w:val="vi-VN"/>
        </w:rPr>
        <w:t xml:space="preserve"> hoạch số 178/KH-UBND ngày 07/01/2019 của </w:t>
      </w:r>
      <w:r w:rsidR="005D37D7">
        <w:rPr>
          <w:color w:val="000000"/>
          <w:sz w:val="28"/>
          <w:szCs w:val="28"/>
        </w:rPr>
        <w:t>Ủ</w:t>
      </w:r>
      <w:r w:rsidR="009F281D" w:rsidRPr="0066480A">
        <w:rPr>
          <w:color w:val="000000"/>
          <w:sz w:val="28"/>
          <w:szCs w:val="28"/>
          <w:lang w:val="vi-VN"/>
        </w:rPr>
        <w:t>y ban nhân dân Thành phố</w:t>
      </w:r>
      <w:r w:rsidR="00313C9F" w:rsidRPr="0066480A">
        <w:rPr>
          <w:color w:val="000000"/>
          <w:sz w:val="28"/>
          <w:szCs w:val="28"/>
        </w:rPr>
        <w:t xml:space="preserve">; </w:t>
      </w:r>
      <w:r w:rsidR="0037398E" w:rsidRPr="0066480A">
        <w:rPr>
          <w:color w:val="000000"/>
          <w:sz w:val="28"/>
          <w:szCs w:val="28"/>
        </w:rPr>
        <w:t xml:space="preserve">Kế hoạch số </w:t>
      </w:r>
      <w:r w:rsidR="0037398E" w:rsidRPr="0066480A">
        <w:rPr>
          <w:bCs/>
          <w:sz w:val="28"/>
          <w:szCs w:val="28"/>
        </w:rPr>
        <w:t>219</w:t>
      </w:r>
      <w:r w:rsidR="0037398E" w:rsidRPr="0066480A">
        <w:rPr>
          <w:sz w:val="28"/>
          <w:szCs w:val="28"/>
        </w:rPr>
        <w:t>/KH-UBND</w:t>
      </w:r>
      <w:r w:rsidR="0037398E" w:rsidRPr="0066480A">
        <w:rPr>
          <w:bCs/>
          <w:sz w:val="28"/>
          <w:szCs w:val="28"/>
        </w:rPr>
        <w:t xml:space="preserve"> ngày 10/01/2019 của Ủy ban nhân dân Quận 12 </w:t>
      </w:r>
      <w:r w:rsidR="0037398E" w:rsidRPr="0066480A">
        <w:rPr>
          <w:rFonts w:eastAsia="TimesNewRomanPS-BoldMT"/>
          <w:sz w:val="28"/>
          <w:szCs w:val="28"/>
        </w:rPr>
        <w:t>về ban hành Kế hoạch công tác phổ biến, giáo dục pháp luật; hòa giải cơ sở; chuẩn tiếp cận pháp luật của người dân tại cơ sở; xây dựng và thực hiện hương ước, quy ước năm 2019 trên địa bàn Quận 12</w:t>
      </w:r>
      <w:r w:rsidR="009F281D" w:rsidRPr="0066480A">
        <w:rPr>
          <w:color w:val="000000"/>
          <w:sz w:val="28"/>
          <w:szCs w:val="28"/>
          <w:lang w:val="vi-VN"/>
        </w:rPr>
        <w:t>.</w:t>
      </w:r>
    </w:p>
    <w:p w:rsidR="009F281D" w:rsidRPr="0066480A" w:rsidRDefault="001922EC" w:rsidP="00EB1F0C">
      <w:pPr>
        <w:pStyle w:val="BodyText2"/>
        <w:shd w:val="clear" w:color="auto" w:fill="auto"/>
        <w:spacing w:after="120" w:line="240" w:lineRule="auto"/>
        <w:ind w:left="62" w:right="60" w:firstLine="567"/>
        <w:jc w:val="both"/>
        <w:rPr>
          <w:sz w:val="28"/>
          <w:szCs w:val="28"/>
        </w:rPr>
      </w:pPr>
      <w:r w:rsidRPr="0066480A">
        <w:rPr>
          <w:sz w:val="28"/>
          <w:szCs w:val="28"/>
        </w:rPr>
        <w:t>2.</w:t>
      </w:r>
      <w:r w:rsidRPr="0066480A">
        <w:rPr>
          <w:color w:val="000000"/>
          <w:sz w:val="28"/>
          <w:szCs w:val="28"/>
        </w:rPr>
        <w:t xml:space="preserve"> </w:t>
      </w:r>
      <w:r w:rsidR="009F281D" w:rsidRPr="0066480A">
        <w:rPr>
          <w:color w:val="000000"/>
          <w:sz w:val="28"/>
          <w:szCs w:val="28"/>
          <w:lang w:val="vi-VN"/>
        </w:rPr>
        <w:t xml:space="preserve">Tăng cường và phát huy vai </w:t>
      </w:r>
      <w:r w:rsidRPr="0066480A">
        <w:rPr>
          <w:color w:val="000000"/>
          <w:sz w:val="28"/>
          <w:szCs w:val="28"/>
        </w:rPr>
        <w:t>tr</w:t>
      </w:r>
      <w:r w:rsidR="009F281D" w:rsidRPr="0066480A">
        <w:rPr>
          <w:color w:val="000000"/>
          <w:sz w:val="28"/>
          <w:szCs w:val="28"/>
          <w:lang w:val="vi-VN"/>
        </w:rPr>
        <w:t xml:space="preserve">ò của nhà trường, gia đình, người học </w:t>
      </w:r>
      <w:r w:rsidRPr="0066480A">
        <w:rPr>
          <w:color w:val="000000"/>
          <w:sz w:val="28"/>
          <w:szCs w:val="28"/>
        </w:rPr>
        <w:t>trong</w:t>
      </w:r>
      <w:r w:rsidRPr="0066480A">
        <w:rPr>
          <w:sz w:val="28"/>
          <w:szCs w:val="28"/>
        </w:rPr>
        <w:t xml:space="preserve"> </w:t>
      </w:r>
      <w:r w:rsidR="009F281D" w:rsidRPr="0066480A">
        <w:rPr>
          <w:color w:val="000000"/>
          <w:sz w:val="28"/>
          <w:szCs w:val="28"/>
          <w:lang w:val="vi-VN"/>
        </w:rPr>
        <w:t>ph</w:t>
      </w:r>
      <w:r w:rsidRPr="0066480A">
        <w:rPr>
          <w:color w:val="000000"/>
          <w:sz w:val="28"/>
          <w:szCs w:val="28"/>
        </w:rPr>
        <w:t>ổ</w:t>
      </w:r>
      <w:r w:rsidR="009F281D" w:rsidRPr="0066480A">
        <w:rPr>
          <w:color w:val="000000"/>
          <w:sz w:val="28"/>
          <w:szCs w:val="28"/>
          <w:lang w:val="vi-VN"/>
        </w:rPr>
        <w:t xml:space="preserve"> b</w:t>
      </w:r>
      <w:r w:rsidRPr="0066480A">
        <w:rPr>
          <w:color w:val="000000"/>
          <w:sz w:val="28"/>
          <w:szCs w:val="28"/>
        </w:rPr>
        <w:t>iến</w:t>
      </w:r>
      <w:r w:rsidR="009F281D" w:rsidRPr="0066480A">
        <w:rPr>
          <w:color w:val="000000"/>
          <w:sz w:val="28"/>
          <w:szCs w:val="28"/>
          <w:lang w:val="vi-VN"/>
        </w:rPr>
        <w:t>, giáo dục pháp luật, gắn kết chặt chẽ giữa trách nhiệm công vụ, nghề nghiệp nghĩa vụ học tập pháp luật với giáo dục t</w:t>
      </w:r>
      <w:r w:rsidR="00877705" w:rsidRPr="0066480A">
        <w:rPr>
          <w:color w:val="000000"/>
          <w:sz w:val="28"/>
          <w:szCs w:val="28"/>
        </w:rPr>
        <w:t>ư tưởng</w:t>
      </w:r>
      <w:r w:rsidR="00877705" w:rsidRPr="0066480A">
        <w:rPr>
          <w:color w:val="000000"/>
          <w:sz w:val="28"/>
          <w:szCs w:val="28"/>
          <w:lang w:val="vi-VN"/>
        </w:rPr>
        <w:t xml:space="preserve"> </w:t>
      </w:r>
      <w:r w:rsidR="009F281D" w:rsidRPr="0066480A">
        <w:rPr>
          <w:color w:val="000000"/>
          <w:sz w:val="28"/>
          <w:szCs w:val="28"/>
          <w:lang w:val="vi-VN"/>
        </w:rPr>
        <w:t>chính trị, đạo đ</w:t>
      </w:r>
      <w:r w:rsidR="00877705" w:rsidRPr="0066480A">
        <w:rPr>
          <w:color w:val="000000"/>
          <w:sz w:val="28"/>
          <w:szCs w:val="28"/>
        </w:rPr>
        <w:t>ức</w:t>
      </w:r>
      <w:r w:rsidR="009F281D" w:rsidRPr="0066480A">
        <w:rPr>
          <w:color w:val="000000"/>
          <w:sz w:val="28"/>
          <w:szCs w:val="28"/>
          <w:lang w:val="vi-VN"/>
        </w:rPr>
        <w:t xml:space="preserve"> l</w:t>
      </w:r>
      <w:r w:rsidR="00877705" w:rsidRPr="0066480A">
        <w:rPr>
          <w:color w:val="000000"/>
          <w:sz w:val="28"/>
          <w:szCs w:val="28"/>
        </w:rPr>
        <w:t>ối sống c</w:t>
      </w:r>
      <w:r w:rsidR="009F281D" w:rsidRPr="0066480A">
        <w:rPr>
          <w:color w:val="000000"/>
          <w:sz w:val="28"/>
          <w:szCs w:val="28"/>
          <w:lang w:val="vi-VN"/>
        </w:rPr>
        <w:t>ho đội ngũ cán bộ, công chức, viên chức, người lao động và học sinh</w:t>
      </w:r>
      <w:r w:rsidR="00D136BA" w:rsidRPr="0066480A">
        <w:rPr>
          <w:color w:val="000000"/>
          <w:sz w:val="28"/>
          <w:szCs w:val="28"/>
        </w:rPr>
        <w:t>,</w:t>
      </w:r>
      <w:r w:rsidR="009F281D" w:rsidRPr="0066480A">
        <w:rPr>
          <w:color w:val="000000"/>
          <w:sz w:val="28"/>
          <w:szCs w:val="28"/>
          <w:lang w:val="vi-VN"/>
        </w:rPr>
        <w:t xml:space="preserve"> góp phần nâng cao ý thức chấp hành pháp luật trong xã hội.</w:t>
      </w:r>
    </w:p>
    <w:p w:rsidR="00F93072" w:rsidRPr="0066480A" w:rsidRDefault="009F281D" w:rsidP="00EB1F0C">
      <w:pPr>
        <w:pStyle w:val="BodyText2"/>
        <w:shd w:val="clear" w:color="auto" w:fill="auto"/>
        <w:spacing w:after="120" w:line="240" w:lineRule="auto"/>
        <w:ind w:left="62" w:right="60" w:firstLine="567"/>
        <w:jc w:val="both"/>
        <w:rPr>
          <w:color w:val="000000"/>
          <w:sz w:val="28"/>
          <w:szCs w:val="28"/>
        </w:rPr>
      </w:pPr>
      <w:r w:rsidRPr="0066480A">
        <w:rPr>
          <w:color w:val="000000"/>
          <w:sz w:val="28"/>
          <w:szCs w:val="28"/>
          <w:lang w:val="vi-VN"/>
        </w:rPr>
        <w:t>3. Tiếp tục đổi mới, đa dạng hóa các mô hình, nội dung, hình thức phổ bi</w:t>
      </w:r>
      <w:r w:rsidR="003D366B" w:rsidRPr="0066480A">
        <w:rPr>
          <w:color w:val="000000"/>
          <w:sz w:val="28"/>
          <w:szCs w:val="28"/>
        </w:rPr>
        <w:t>ến</w:t>
      </w:r>
      <w:r w:rsidRPr="0066480A">
        <w:rPr>
          <w:color w:val="000000"/>
          <w:sz w:val="28"/>
          <w:szCs w:val="28"/>
          <w:lang w:val="vi-VN"/>
        </w:rPr>
        <w:t xml:space="preserve"> giáo </w:t>
      </w:r>
      <w:r w:rsidRPr="0066480A">
        <w:rPr>
          <w:color w:val="000000"/>
          <w:sz w:val="28"/>
          <w:szCs w:val="28"/>
          <w:lang w:val="vi-VN"/>
        </w:rPr>
        <w:lastRenderedPageBreak/>
        <w:t>dục pháp luật phù hợp với từng nhóm đối tượng (cán bộ quản lý, giáo viên</w:t>
      </w:r>
      <w:r w:rsidR="003D366B" w:rsidRPr="0066480A">
        <w:rPr>
          <w:color w:val="000000"/>
          <w:sz w:val="28"/>
          <w:szCs w:val="28"/>
        </w:rPr>
        <w:t>,</w:t>
      </w:r>
      <w:r w:rsidRPr="0066480A">
        <w:rPr>
          <w:color w:val="000000"/>
          <w:sz w:val="28"/>
          <w:szCs w:val="28"/>
          <w:lang w:val="vi-VN"/>
        </w:rPr>
        <w:t xml:space="preserve"> nhân viên, </w:t>
      </w:r>
      <w:r w:rsidR="003D366B" w:rsidRPr="0066480A">
        <w:rPr>
          <w:color w:val="000000"/>
          <w:sz w:val="28"/>
          <w:szCs w:val="28"/>
        </w:rPr>
        <w:t>học sinh</w:t>
      </w:r>
      <w:r w:rsidRPr="0066480A">
        <w:rPr>
          <w:color w:val="000000"/>
          <w:sz w:val="28"/>
          <w:szCs w:val="28"/>
          <w:lang w:val="vi-VN"/>
        </w:rPr>
        <w:t>) ở mỗi cấp học theo phương châm sát nhu cầu, thiết thực, dễ hiểu</w:t>
      </w:r>
      <w:r w:rsidR="00253ADB" w:rsidRPr="0066480A">
        <w:rPr>
          <w:color w:val="000000"/>
          <w:sz w:val="28"/>
          <w:szCs w:val="28"/>
        </w:rPr>
        <w:t>,</w:t>
      </w:r>
      <w:r w:rsidRPr="0066480A">
        <w:rPr>
          <w:color w:val="000000"/>
          <w:sz w:val="28"/>
          <w:szCs w:val="28"/>
          <w:lang w:val="vi-VN"/>
        </w:rPr>
        <w:t xml:space="preserve"> dễ nhớ, có trọng tâm, trọn</w:t>
      </w:r>
      <w:r w:rsidR="00A6294B" w:rsidRPr="0066480A">
        <w:rPr>
          <w:color w:val="000000"/>
          <w:sz w:val="28"/>
          <w:szCs w:val="28"/>
          <w:lang w:val="vi-VN"/>
        </w:rPr>
        <w:t>g điểm, thiết thực, chất lượng</w:t>
      </w:r>
      <w:r w:rsidRPr="0066480A">
        <w:rPr>
          <w:color w:val="000000"/>
          <w:sz w:val="28"/>
          <w:szCs w:val="28"/>
          <w:lang w:val="vi-VN"/>
        </w:rPr>
        <w:t xml:space="preserve"> và hiệu</w:t>
      </w:r>
      <w:r w:rsidR="003D366B" w:rsidRPr="0066480A">
        <w:rPr>
          <w:color w:val="000000"/>
          <w:sz w:val="28"/>
          <w:szCs w:val="28"/>
        </w:rPr>
        <w:t xml:space="preserve"> </w:t>
      </w:r>
      <w:r w:rsidRPr="0066480A">
        <w:rPr>
          <w:color w:val="000000"/>
          <w:sz w:val="28"/>
          <w:szCs w:val="28"/>
          <w:lang w:val="vi-VN"/>
        </w:rPr>
        <w:t>quả</w:t>
      </w:r>
      <w:r w:rsidR="00A6294B" w:rsidRPr="0066480A">
        <w:rPr>
          <w:color w:val="000000"/>
          <w:sz w:val="28"/>
          <w:szCs w:val="28"/>
        </w:rPr>
        <w:t>;</w:t>
      </w:r>
      <w:r w:rsidR="003D366B" w:rsidRPr="0066480A">
        <w:rPr>
          <w:color w:val="000000"/>
          <w:sz w:val="28"/>
          <w:szCs w:val="28"/>
        </w:rPr>
        <w:t xml:space="preserve"> </w:t>
      </w:r>
      <w:r w:rsidRPr="0066480A">
        <w:rPr>
          <w:color w:val="000000"/>
          <w:sz w:val="28"/>
          <w:szCs w:val="28"/>
          <w:lang w:val="vi-VN"/>
        </w:rPr>
        <w:t>có giải pháp nâng cao chất lượng công tác PBGDPL trong nhà trường đáp ứng yêu câu đ</w:t>
      </w:r>
      <w:r w:rsidR="003D366B" w:rsidRPr="0066480A">
        <w:rPr>
          <w:color w:val="000000"/>
          <w:sz w:val="28"/>
          <w:szCs w:val="28"/>
        </w:rPr>
        <w:t>ổi</w:t>
      </w:r>
      <w:r w:rsidRPr="0066480A">
        <w:rPr>
          <w:color w:val="000000"/>
          <w:sz w:val="28"/>
          <w:szCs w:val="28"/>
          <w:lang w:val="vi-VN"/>
        </w:rPr>
        <w:t xml:space="preserve"> mới căn bản, toàn diện giáo dục và đào tạo, gắn với đ</w:t>
      </w:r>
      <w:r w:rsidR="003D366B" w:rsidRPr="0066480A">
        <w:rPr>
          <w:color w:val="000000"/>
          <w:sz w:val="28"/>
          <w:szCs w:val="28"/>
        </w:rPr>
        <w:t>ổi</w:t>
      </w:r>
      <w:r w:rsidRPr="0066480A">
        <w:rPr>
          <w:color w:val="000000"/>
          <w:sz w:val="28"/>
          <w:szCs w:val="28"/>
          <w:lang w:val="vi-VN"/>
        </w:rPr>
        <w:t xml:space="preserve"> mới nội dung chương trình, sách giáo khoa, tài liệu tham khảo phục vụ giảng dạy, học tập môn giáo dục công dân</w:t>
      </w:r>
      <w:r w:rsidR="005E3652">
        <w:rPr>
          <w:color w:val="000000"/>
          <w:sz w:val="28"/>
          <w:szCs w:val="28"/>
        </w:rPr>
        <w:t>, đạo đức</w:t>
      </w:r>
      <w:r w:rsidRPr="0066480A">
        <w:rPr>
          <w:color w:val="000000"/>
          <w:sz w:val="28"/>
          <w:szCs w:val="28"/>
          <w:lang w:val="vi-VN"/>
        </w:rPr>
        <w:t xml:space="preserve"> theo hướng tinh gi</w:t>
      </w:r>
      <w:r w:rsidR="00624CCF" w:rsidRPr="0066480A">
        <w:rPr>
          <w:color w:val="000000"/>
          <w:sz w:val="28"/>
          <w:szCs w:val="28"/>
        </w:rPr>
        <w:t>ả</w:t>
      </w:r>
      <w:r w:rsidRPr="0066480A">
        <w:rPr>
          <w:color w:val="000000"/>
          <w:sz w:val="28"/>
          <w:szCs w:val="28"/>
          <w:lang w:val="vi-VN"/>
        </w:rPr>
        <w:t>n, hiện đại, th</w:t>
      </w:r>
      <w:r w:rsidR="00624CCF" w:rsidRPr="0066480A">
        <w:rPr>
          <w:color w:val="000000"/>
          <w:sz w:val="28"/>
          <w:szCs w:val="28"/>
          <w:lang w:val="vi-VN"/>
        </w:rPr>
        <w:t>iết thực, phù hợp với tâm lý l</w:t>
      </w:r>
      <w:r w:rsidR="00624CCF" w:rsidRPr="0066480A">
        <w:rPr>
          <w:color w:val="000000"/>
          <w:sz w:val="28"/>
          <w:szCs w:val="28"/>
        </w:rPr>
        <w:t>ứa</w:t>
      </w:r>
      <w:r w:rsidRPr="0066480A">
        <w:rPr>
          <w:color w:val="000000"/>
          <w:sz w:val="28"/>
          <w:szCs w:val="28"/>
          <w:lang w:val="vi-VN"/>
        </w:rPr>
        <w:t xml:space="preserve"> tuổi người học.</w:t>
      </w:r>
    </w:p>
    <w:p w:rsidR="00F93072" w:rsidRPr="0066480A" w:rsidRDefault="00F93072" w:rsidP="00EB1F0C">
      <w:pPr>
        <w:pStyle w:val="BodyText2"/>
        <w:shd w:val="clear" w:color="auto" w:fill="auto"/>
        <w:spacing w:after="120" w:line="240" w:lineRule="auto"/>
        <w:ind w:left="62" w:right="60" w:firstLine="567"/>
        <w:jc w:val="both"/>
        <w:rPr>
          <w:color w:val="000000"/>
          <w:sz w:val="28"/>
          <w:szCs w:val="28"/>
        </w:rPr>
      </w:pPr>
      <w:r w:rsidRPr="0066480A">
        <w:rPr>
          <w:color w:val="000000"/>
          <w:sz w:val="28"/>
          <w:szCs w:val="28"/>
        </w:rPr>
        <w:t>4.</w:t>
      </w:r>
      <w:r w:rsidR="009F281D" w:rsidRPr="0066480A">
        <w:rPr>
          <w:color w:val="000000"/>
          <w:sz w:val="28"/>
          <w:szCs w:val="28"/>
          <w:lang w:val="vi-VN"/>
        </w:rPr>
        <w:t xml:space="preserve"> Nội dung PBGDPL bám sát các nhiệm vụ trọng tâm của ngành giáo dục, g</w:t>
      </w:r>
      <w:r w:rsidR="00376942">
        <w:rPr>
          <w:color w:val="000000"/>
          <w:sz w:val="28"/>
          <w:szCs w:val="28"/>
        </w:rPr>
        <w:t>ắ</w:t>
      </w:r>
      <w:r w:rsidR="009F281D" w:rsidRPr="0066480A">
        <w:rPr>
          <w:color w:val="000000"/>
          <w:sz w:val="28"/>
          <w:szCs w:val="28"/>
          <w:lang w:val="vi-VN"/>
        </w:rPr>
        <w:t>n với việc tiếp tục thực hiện Nghị quyết số 29-NQ/TW ngày 04/11/2013 của Ban Ch</w:t>
      </w:r>
      <w:r w:rsidR="00376942">
        <w:rPr>
          <w:color w:val="000000"/>
          <w:sz w:val="28"/>
          <w:szCs w:val="28"/>
        </w:rPr>
        <w:t>ấ</w:t>
      </w:r>
      <w:r w:rsidR="009F281D" w:rsidRPr="0066480A">
        <w:rPr>
          <w:color w:val="000000"/>
          <w:sz w:val="28"/>
          <w:szCs w:val="28"/>
          <w:lang w:val="vi-VN"/>
        </w:rPr>
        <w:t xml:space="preserve">p hành Trung ương về đồi mới căn bản, toàn diện giáo dục và đào tạo, đáp ứng yêu câu công nghiệp hóa, hiện đại hóa trong điều kiện kinh tế thị trường định hướng xã hội chủ nghĩa và hội nhập quốc tế, tập trung tuyên truyền, phồ biến kịp thời, thường xuyên các </w:t>
      </w:r>
      <w:r w:rsidR="00624CCF" w:rsidRPr="0066480A">
        <w:rPr>
          <w:color w:val="000000"/>
          <w:sz w:val="28"/>
          <w:szCs w:val="28"/>
        </w:rPr>
        <w:t>l</w:t>
      </w:r>
      <w:r w:rsidR="00624CCF" w:rsidRPr="0066480A">
        <w:rPr>
          <w:color w:val="000000"/>
          <w:sz w:val="28"/>
          <w:szCs w:val="28"/>
          <w:lang w:val="vi-VN"/>
        </w:rPr>
        <w:t>uật</w:t>
      </w:r>
      <w:r w:rsidR="00624CCF" w:rsidRPr="0066480A">
        <w:rPr>
          <w:color w:val="000000"/>
          <w:sz w:val="28"/>
          <w:szCs w:val="28"/>
        </w:rPr>
        <w:t>, văn</w:t>
      </w:r>
      <w:r w:rsidR="009F281D" w:rsidRPr="0066480A">
        <w:rPr>
          <w:color w:val="000000"/>
          <w:sz w:val="28"/>
          <w:szCs w:val="28"/>
          <w:lang w:val="vi-VN"/>
        </w:rPr>
        <w:t xml:space="preserve"> b</w:t>
      </w:r>
      <w:r w:rsidRPr="0066480A">
        <w:rPr>
          <w:color w:val="000000"/>
          <w:sz w:val="28"/>
          <w:szCs w:val="28"/>
        </w:rPr>
        <w:t>ả</w:t>
      </w:r>
      <w:r w:rsidR="009F281D" w:rsidRPr="0066480A">
        <w:rPr>
          <w:color w:val="000000"/>
          <w:sz w:val="28"/>
          <w:szCs w:val="28"/>
          <w:lang w:val="vi-VN"/>
        </w:rPr>
        <w:t>n qu</w:t>
      </w:r>
      <w:r w:rsidR="00624CCF" w:rsidRPr="0066480A">
        <w:rPr>
          <w:color w:val="000000"/>
          <w:sz w:val="28"/>
          <w:szCs w:val="28"/>
          <w:lang w:val="vi-VN"/>
        </w:rPr>
        <w:t>y phạm pháp luật v</w:t>
      </w:r>
      <w:r w:rsidRPr="0066480A">
        <w:rPr>
          <w:color w:val="000000"/>
          <w:sz w:val="28"/>
          <w:szCs w:val="28"/>
        </w:rPr>
        <w:t>ề</w:t>
      </w:r>
      <w:r w:rsidR="00624CCF" w:rsidRPr="0066480A">
        <w:rPr>
          <w:color w:val="000000"/>
          <w:sz w:val="28"/>
          <w:szCs w:val="28"/>
          <w:lang w:val="vi-VN"/>
        </w:rPr>
        <w:t xml:space="preserve"> giáo dục, v</w:t>
      </w:r>
      <w:r w:rsidR="00624CCF" w:rsidRPr="0066480A">
        <w:rPr>
          <w:color w:val="000000"/>
          <w:sz w:val="28"/>
          <w:szCs w:val="28"/>
        </w:rPr>
        <w:t>ă</w:t>
      </w:r>
      <w:r w:rsidR="009F281D" w:rsidRPr="0066480A">
        <w:rPr>
          <w:color w:val="000000"/>
          <w:sz w:val="28"/>
          <w:szCs w:val="28"/>
          <w:lang w:val="vi-VN"/>
        </w:rPr>
        <w:t>n bản ch</w:t>
      </w:r>
      <w:r w:rsidRPr="0066480A">
        <w:rPr>
          <w:color w:val="000000"/>
          <w:sz w:val="28"/>
          <w:szCs w:val="28"/>
        </w:rPr>
        <w:t>ỉ</w:t>
      </w:r>
      <w:r w:rsidR="009F281D" w:rsidRPr="0066480A">
        <w:rPr>
          <w:color w:val="000000"/>
          <w:sz w:val="28"/>
          <w:szCs w:val="28"/>
          <w:lang w:val="vi-VN"/>
        </w:rPr>
        <w:t xml:space="preserve"> đạo của ng</w:t>
      </w:r>
      <w:r w:rsidR="00624CCF" w:rsidRPr="0066480A">
        <w:rPr>
          <w:color w:val="000000"/>
          <w:sz w:val="28"/>
          <w:szCs w:val="28"/>
        </w:rPr>
        <w:t>à</w:t>
      </w:r>
      <w:r w:rsidR="009F281D" w:rsidRPr="0066480A">
        <w:rPr>
          <w:color w:val="000000"/>
          <w:sz w:val="28"/>
          <w:szCs w:val="28"/>
          <w:lang w:val="vi-VN"/>
        </w:rPr>
        <w:t xml:space="preserve">nh; </w:t>
      </w:r>
    </w:p>
    <w:p w:rsidR="002E3A08" w:rsidRPr="00376942" w:rsidRDefault="00F93072" w:rsidP="00EB1F0C">
      <w:pPr>
        <w:pStyle w:val="BodyText2"/>
        <w:shd w:val="clear" w:color="auto" w:fill="auto"/>
        <w:spacing w:after="120" w:line="240" w:lineRule="auto"/>
        <w:ind w:left="62" w:right="60" w:firstLine="567"/>
        <w:jc w:val="both"/>
        <w:rPr>
          <w:color w:val="000000"/>
          <w:sz w:val="28"/>
          <w:szCs w:val="28"/>
        </w:rPr>
      </w:pPr>
      <w:r w:rsidRPr="0066480A">
        <w:rPr>
          <w:sz w:val="28"/>
          <w:szCs w:val="28"/>
        </w:rPr>
        <w:t>5</w:t>
      </w:r>
      <w:r w:rsidR="006206AE" w:rsidRPr="0066480A">
        <w:rPr>
          <w:sz w:val="28"/>
          <w:szCs w:val="28"/>
        </w:rPr>
        <w:t>. T</w:t>
      </w:r>
      <w:r w:rsidR="009F281D" w:rsidRPr="0066480A">
        <w:rPr>
          <w:color w:val="000000"/>
          <w:sz w:val="28"/>
          <w:szCs w:val="28"/>
          <w:lang w:val="vi-VN"/>
        </w:rPr>
        <w:t>ăng cường ứng dụng công nghệ thông tin và các hình thức PBGDPL mới trong công tác PBGDPL, k</w:t>
      </w:r>
      <w:r w:rsidRPr="0066480A">
        <w:rPr>
          <w:color w:val="000000"/>
          <w:sz w:val="28"/>
          <w:szCs w:val="28"/>
        </w:rPr>
        <w:t>ết</w:t>
      </w:r>
      <w:r w:rsidR="009F281D" w:rsidRPr="0066480A">
        <w:rPr>
          <w:color w:val="000000"/>
          <w:sz w:val="28"/>
          <w:szCs w:val="28"/>
          <w:lang w:val="vi-VN"/>
        </w:rPr>
        <w:t xml:space="preserve"> hợp giáo dục pháp lu</w:t>
      </w:r>
      <w:r w:rsidRPr="0066480A">
        <w:rPr>
          <w:color w:val="000000"/>
          <w:sz w:val="28"/>
          <w:szCs w:val="28"/>
        </w:rPr>
        <w:t>ậ</w:t>
      </w:r>
      <w:r w:rsidR="009F281D" w:rsidRPr="0066480A">
        <w:rPr>
          <w:color w:val="000000"/>
          <w:sz w:val="28"/>
          <w:szCs w:val="28"/>
          <w:lang w:val="vi-VN"/>
        </w:rPr>
        <w:t>t, tư v</w:t>
      </w:r>
      <w:r w:rsidRPr="0066480A">
        <w:rPr>
          <w:color w:val="000000"/>
          <w:sz w:val="28"/>
          <w:szCs w:val="28"/>
        </w:rPr>
        <w:t>ấ</w:t>
      </w:r>
      <w:r w:rsidR="009F281D" w:rsidRPr="0066480A">
        <w:rPr>
          <w:color w:val="000000"/>
          <w:sz w:val="28"/>
          <w:szCs w:val="28"/>
          <w:lang w:val="vi-VN"/>
        </w:rPr>
        <w:t>n, gi</w:t>
      </w:r>
      <w:r w:rsidRPr="0066480A">
        <w:rPr>
          <w:color w:val="000000"/>
          <w:sz w:val="28"/>
          <w:szCs w:val="28"/>
        </w:rPr>
        <w:t>ả</w:t>
      </w:r>
      <w:r w:rsidR="009F281D" w:rsidRPr="0066480A">
        <w:rPr>
          <w:color w:val="000000"/>
          <w:sz w:val="28"/>
          <w:szCs w:val="28"/>
          <w:lang w:val="vi-VN"/>
        </w:rPr>
        <w:t>i đ</w:t>
      </w:r>
      <w:r w:rsidRPr="0066480A">
        <w:rPr>
          <w:color w:val="000000"/>
          <w:sz w:val="28"/>
          <w:szCs w:val="28"/>
        </w:rPr>
        <w:t>á</w:t>
      </w:r>
      <w:r w:rsidR="009F281D" w:rsidRPr="0066480A">
        <w:rPr>
          <w:color w:val="000000"/>
          <w:sz w:val="28"/>
          <w:szCs w:val="28"/>
          <w:lang w:val="vi-VN"/>
        </w:rPr>
        <w:t>p ph</w:t>
      </w:r>
      <w:r w:rsidRPr="0066480A">
        <w:rPr>
          <w:color w:val="000000"/>
          <w:sz w:val="28"/>
          <w:szCs w:val="28"/>
        </w:rPr>
        <w:t>á</w:t>
      </w:r>
      <w:r w:rsidR="009F281D" w:rsidRPr="0066480A">
        <w:rPr>
          <w:color w:val="000000"/>
          <w:sz w:val="28"/>
          <w:szCs w:val="28"/>
          <w:lang w:val="vi-VN"/>
        </w:rPr>
        <w:t>p lu</w:t>
      </w:r>
      <w:r w:rsidRPr="0066480A">
        <w:rPr>
          <w:color w:val="000000"/>
          <w:sz w:val="28"/>
          <w:szCs w:val="28"/>
        </w:rPr>
        <w:t>ậ</w:t>
      </w:r>
      <w:r w:rsidR="009F281D" w:rsidRPr="0066480A">
        <w:rPr>
          <w:color w:val="000000"/>
          <w:sz w:val="28"/>
          <w:szCs w:val="28"/>
          <w:lang w:val="vi-VN"/>
        </w:rPr>
        <w:t xml:space="preserve">t </w:t>
      </w:r>
      <w:r w:rsidR="002E3A08" w:rsidRPr="0066480A">
        <w:rPr>
          <w:color w:val="000000"/>
          <w:sz w:val="28"/>
          <w:szCs w:val="28"/>
        </w:rPr>
        <w:t xml:space="preserve">trên </w:t>
      </w:r>
      <w:r w:rsidR="009F281D" w:rsidRPr="0066480A">
        <w:rPr>
          <w:color w:val="000000"/>
          <w:sz w:val="28"/>
          <w:szCs w:val="28"/>
          <w:lang w:val="vi-VN"/>
        </w:rPr>
        <w:t>cổng thông tin điện tử của cơ quan, đơn vị với giáo dục tư tưởng, đạo đức, kỹ năng sống, lồng ghép hoạt động PBGDPL gắn với các cuộc vận động, hoạt động n</w:t>
      </w:r>
      <w:r w:rsidR="002E3A08" w:rsidRPr="0066480A">
        <w:rPr>
          <w:color w:val="000000"/>
          <w:sz w:val="28"/>
          <w:szCs w:val="28"/>
          <w:lang w:val="vi-VN"/>
        </w:rPr>
        <w:t>goại khóa và phong trào thi đua</w:t>
      </w:r>
      <w:r w:rsidR="00376942">
        <w:rPr>
          <w:color w:val="000000"/>
          <w:sz w:val="28"/>
          <w:szCs w:val="28"/>
        </w:rPr>
        <w:t>;</w:t>
      </w:r>
    </w:p>
    <w:p w:rsidR="002E3A08" w:rsidRPr="0066480A" w:rsidRDefault="002E3A08" w:rsidP="00EB1F0C">
      <w:pPr>
        <w:pStyle w:val="BodyText2"/>
        <w:shd w:val="clear" w:color="auto" w:fill="auto"/>
        <w:spacing w:after="120" w:line="240" w:lineRule="auto"/>
        <w:ind w:left="62" w:right="60" w:firstLine="567"/>
        <w:jc w:val="both"/>
        <w:rPr>
          <w:color w:val="000000"/>
          <w:sz w:val="28"/>
          <w:szCs w:val="28"/>
        </w:rPr>
      </w:pPr>
      <w:r w:rsidRPr="0066480A">
        <w:rPr>
          <w:color w:val="000000"/>
          <w:sz w:val="28"/>
          <w:szCs w:val="28"/>
        </w:rPr>
        <w:t>6</w:t>
      </w:r>
      <w:r w:rsidR="009F281D" w:rsidRPr="0066480A">
        <w:rPr>
          <w:color w:val="000000"/>
          <w:sz w:val="28"/>
          <w:szCs w:val="28"/>
          <w:lang w:val="vi-VN"/>
        </w:rPr>
        <w:t>. Triển khai nhiệm vụ có trọng tâm, trọng điểm, thiết thục, chất lượng, tiết kiệm và hiệu qu</w:t>
      </w:r>
      <w:r w:rsidR="00482386" w:rsidRPr="0066480A">
        <w:rPr>
          <w:color w:val="000000"/>
          <w:sz w:val="28"/>
          <w:szCs w:val="28"/>
        </w:rPr>
        <w:t>ả</w:t>
      </w:r>
      <w:r w:rsidR="009F281D" w:rsidRPr="0066480A">
        <w:rPr>
          <w:color w:val="000000"/>
          <w:sz w:val="28"/>
          <w:szCs w:val="28"/>
          <w:lang w:val="vi-VN"/>
        </w:rPr>
        <w:t>; thực hiện x</w:t>
      </w:r>
      <w:r w:rsidRPr="0066480A">
        <w:rPr>
          <w:color w:val="000000"/>
          <w:sz w:val="28"/>
          <w:szCs w:val="28"/>
          <w:lang w:val="vi-VN"/>
        </w:rPr>
        <w:t>ã hội hóa các hoạt động PBGDPL;</w:t>
      </w:r>
    </w:p>
    <w:p w:rsidR="00D541D3" w:rsidRPr="00376942" w:rsidRDefault="002E3A08" w:rsidP="00EB1F0C">
      <w:pPr>
        <w:pStyle w:val="BodyText2"/>
        <w:shd w:val="clear" w:color="auto" w:fill="auto"/>
        <w:spacing w:after="120" w:line="240" w:lineRule="auto"/>
        <w:ind w:left="62" w:right="60" w:firstLine="567"/>
        <w:jc w:val="both"/>
        <w:rPr>
          <w:sz w:val="28"/>
          <w:szCs w:val="28"/>
        </w:rPr>
      </w:pPr>
      <w:r w:rsidRPr="0066480A">
        <w:rPr>
          <w:color w:val="000000"/>
          <w:sz w:val="28"/>
          <w:szCs w:val="28"/>
        </w:rPr>
        <w:t>7</w:t>
      </w:r>
      <w:r w:rsidR="00D541D3" w:rsidRPr="0066480A">
        <w:rPr>
          <w:color w:val="000000"/>
          <w:sz w:val="28"/>
          <w:szCs w:val="28"/>
        </w:rPr>
        <w:t xml:space="preserve">. </w:t>
      </w:r>
      <w:r w:rsidR="009F281D" w:rsidRPr="0066480A">
        <w:rPr>
          <w:color w:val="000000"/>
          <w:sz w:val="28"/>
          <w:szCs w:val="28"/>
          <w:lang w:val="vi-VN"/>
        </w:rPr>
        <w:t>Tăng cường hoạt động kiểm tra, đánh giá hiệu quả công tác PBGDPL</w:t>
      </w:r>
      <w:r w:rsidR="00376942">
        <w:rPr>
          <w:color w:val="000000"/>
          <w:sz w:val="28"/>
          <w:szCs w:val="28"/>
        </w:rPr>
        <w:t>;</w:t>
      </w:r>
    </w:p>
    <w:p w:rsidR="00D541D3" w:rsidRPr="0066480A" w:rsidRDefault="002E3A08" w:rsidP="00EB1F0C">
      <w:pPr>
        <w:pStyle w:val="BodyText2"/>
        <w:shd w:val="clear" w:color="auto" w:fill="auto"/>
        <w:spacing w:after="120" w:line="240" w:lineRule="auto"/>
        <w:ind w:left="62" w:firstLine="567"/>
        <w:jc w:val="both"/>
        <w:rPr>
          <w:sz w:val="28"/>
          <w:szCs w:val="28"/>
        </w:rPr>
      </w:pPr>
      <w:r w:rsidRPr="0066480A">
        <w:rPr>
          <w:sz w:val="28"/>
          <w:szCs w:val="28"/>
        </w:rPr>
        <w:t>8</w:t>
      </w:r>
      <w:r w:rsidR="00D541D3" w:rsidRPr="0066480A">
        <w:rPr>
          <w:sz w:val="28"/>
          <w:szCs w:val="28"/>
        </w:rPr>
        <w:t>.</w:t>
      </w:r>
      <w:r w:rsidR="00D541D3" w:rsidRPr="0066480A">
        <w:rPr>
          <w:color w:val="000000"/>
          <w:sz w:val="28"/>
          <w:szCs w:val="28"/>
        </w:rPr>
        <w:t xml:space="preserve"> </w:t>
      </w:r>
      <w:r w:rsidR="009F281D" w:rsidRPr="0066480A">
        <w:rPr>
          <w:color w:val="000000"/>
          <w:sz w:val="28"/>
          <w:szCs w:val="28"/>
          <w:lang w:val="vi-VN"/>
        </w:rPr>
        <w:t>Tiếp tục tuyên truyền, phổ biến Luật Phòng, chống tham nhũng và Thông tư s</w:t>
      </w:r>
      <w:r w:rsidRPr="0066480A">
        <w:rPr>
          <w:color w:val="000000"/>
          <w:sz w:val="28"/>
          <w:szCs w:val="28"/>
        </w:rPr>
        <w:t>ố</w:t>
      </w:r>
      <w:r w:rsidR="009F281D" w:rsidRPr="0066480A">
        <w:rPr>
          <w:color w:val="000000"/>
          <w:sz w:val="28"/>
          <w:szCs w:val="28"/>
          <w:lang w:val="vi-VN"/>
        </w:rPr>
        <w:t xml:space="preserve"> 08/2013/TT-TTCP ngày 31/10/2013 cùa Thanh tra Chính phủ hướng dẫn thi hành các quy định về minh bạch tài sản, thu nhập và v</w:t>
      </w:r>
      <w:r w:rsidR="000535BC" w:rsidRPr="0066480A">
        <w:rPr>
          <w:color w:val="000000"/>
          <w:sz w:val="28"/>
          <w:szCs w:val="28"/>
        </w:rPr>
        <w:t>ă</w:t>
      </w:r>
      <w:r w:rsidR="009F281D" w:rsidRPr="0066480A">
        <w:rPr>
          <w:color w:val="000000"/>
          <w:sz w:val="28"/>
          <w:szCs w:val="28"/>
          <w:lang w:val="vi-VN"/>
        </w:rPr>
        <w:t>n b</w:t>
      </w:r>
      <w:r w:rsidR="000535BC" w:rsidRPr="0066480A">
        <w:rPr>
          <w:color w:val="000000"/>
          <w:sz w:val="28"/>
          <w:szCs w:val="28"/>
        </w:rPr>
        <w:t>ả</w:t>
      </w:r>
      <w:r w:rsidR="009F281D" w:rsidRPr="0066480A">
        <w:rPr>
          <w:color w:val="000000"/>
          <w:sz w:val="28"/>
          <w:szCs w:val="28"/>
          <w:lang w:val="vi-VN"/>
        </w:rPr>
        <w:t xml:space="preserve">n có liên quan cho đội ngũ cán bộ quản lý, công chức, </w:t>
      </w:r>
      <w:r w:rsidR="000535BC" w:rsidRPr="0066480A">
        <w:rPr>
          <w:color w:val="000000"/>
          <w:sz w:val="28"/>
          <w:szCs w:val="28"/>
        </w:rPr>
        <w:t>viên chức, người lao động và học sinh trong toàn ngành</w:t>
      </w:r>
      <w:r w:rsidR="009F281D" w:rsidRPr="0066480A">
        <w:rPr>
          <w:color w:val="000000"/>
          <w:sz w:val="28"/>
          <w:szCs w:val="28"/>
          <w:lang w:val="vi-VN"/>
        </w:rPr>
        <w:t xml:space="preserve"> Gi</w:t>
      </w:r>
      <w:r w:rsidR="000535BC" w:rsidRPr="0066480A">
        <w:rPr>
          <w:color w:val="000000"/>
          <w:sz w:val="28"/>
          <w:szCs w:val="28"/>
        </w:rPr>
        <w:t>á</w:t>
      </w:r>
      <w:r w:rsidR="009F281D" w:rsidRPr="0066480A">
        <w:rPr>
          <w:color w:val="000000"/>
          <w:sz w:val="28"/>
          <w:szCs w:val="28"/>
          <w:lang w:val="vi-VN"/>
        </w:rPr>
        <w:t>o dục và Đ</w:t>
      </w:r>
      <w:r w:rsidR="000535BC" w:rsidRPr="0066480A">
        <w:rPr>
          <w:color w:val="000000"/>
          <w:sz w:val="28"/>
          <w:szCs w:val="28"/>
        </w:rPr>
        <w:t>à</w:t>
      </w:r>
      <w:r w:rsidR="009F281D" w:rsidRPr="0066480A">
        <w:rPr>
          <w:color w:val="000000"/>
          <w:sz w:val="28"/>
          <w:szCs w:val="28"/>
          <w:lang w:val="vi-VN"/>
        </w:rPr>
        <w:t xml:space="preserve">o tạo </w:t>
      </w:r>
      <w:r w:rsidR="000535BC" w:rsidRPr="0066480A">
        <w:rPr>
          <w:color w:val="000000"/>
          <w:sz w:val="28"/>
          <w:szCs w:val="28"/>
        </w:rPr>
        <w:t>Quận 12</w:t>
      </w:r>
      <w:r w:rsidR="000535BC" w:rsidRPr="0066480A">
        <w:rPr>
          <w:color w:val="000000"/>
          <w:sz w:val="28"/>
          <w:szCs w:val="28"/>
          <w:lang w:val="vi-VN"/>
        </w:rPr>
        <w:t xml:space="preserve">; </w:t>
      </w:r>
    </w:p>
    <w:p w:rsidR="00746933" w:rsidRDefault="0013490B" w:rsidP="00EB1F0C">
      <w:pPr>
        <w:pStyle w:val="BodyText2"/>
        <w:shd w:val="clear" w:color="auto" w:fill="auto"/>
        <w:spacing w:after="120" w:line="240" w:lineRule="auto"/>
        <w:ind w:left="62" w:firstLine="567"/>
        <w:jc w:val="both"/>
        <w:rPr>
          <w:sz w:val="28"/>
          <w:szCs w:val="28"/>
        </w:rPr>
      </w:pPr>
      <w:r w:rsidRPr="0066480A">
        <w:rPr>
          <w:sz w:val="28"/>
          <w:szCs w:val="28"/>
        </w:rPr>
        <w:t>9</w:t>
      </w:r>
      <w:r w:rsidR="00D541D3" w:rsidRPr="0066480A">
        <w:rPr>
          <w:sz w:val="28"/>
          <w:szCs w:val="28"/>
        </w:rPr>
        <w:t xml:space="preserve">. </w:t>
      </w:r>
      <w:r w:rsidR="009F281D" w:rsidRPr="0066480A">
        <w:rPr>
          <w:color w:val="000000"/>
          <w:sz w:val="28"/>
          <w:szCs w:val="28"/>
          <w:lang w:val="vi-VN"/>
        </w:rPr>
        <w:t>Cập nhật, bổ sung, nâng cao chất lượng tủ sách pháp luật; Phát động phong trào v</w:t>
      </w:r>
      <w:r w:rsidRPr="0066480A">
        <w:rPr>
          <w:color w:val="000000"/>
          <w:sz w:val="28"/>
          <w:szCs w:val="28"/>
        </w:rPr>
        <w:t>iết</w:t>
      </w:r>
      <w:r w:rsidRPr="0066480A">
        <w:rPr>
          <w:color w:val="000000"/>
          <w:sz w:val="28"/>
          <w:szCs w:val="28"/>
          <w:lang w:val="vi-VN"/>
        </w:rPr>
        <w:t xml:space="preserve"> sáng kiến</w:t>
      </w:r>
      <w:r w:rsidR="009F281D" w:rsidRPr="0066480A">
        <w:rPr>
          <w:color w:val="000000"/>
          <w:sz w:val="28"/>
          <w:szCs w:val="28"/>
          <w:lang w:val="vi-VN"/>
        </w:rPr>
        <w:t>, làm đồ dùng dạy học, sưu tầm hình ảnh, tư liệu, phương tiện, thiết bị, tài liệu, học liệu hỗ trợ công tác PBGDPL trong chương tr</w:t>
      </w:r>
      <w:r w:rsidR="00376942">
        <w:rPr>
          <w:color w:val="000000"/>
          <w:sz w:val="28"/>
          <w:szCs w:val="28"/>
        </w:rPr>
        <w:t>ì</w:t>
      </w:r>
      <w:r w:rsidR="009F281D" w:rsidRPr="0066480A">
        <w:rPr>
          <w:color w:val="000000"/>
          <w:sz w:val="28"/>
          <w:szCs w:val="28"/>
          <w:lang w:val="vi-VN"/>
        </w:rPr>
        <w:t>nh chính khóa và ngoại khóa, thiết bị hỗ trợ dạy học môn đạo đức</w:t>
      </w:r>
      <w:r w:rsidRPr="0066480A">
        <w:rPr>
          <w:color w:val="000000"/>
          <w:sz w:val="28"/>
          <w:szCs w:val="28"/>
        </w:rPr>
        <w:t>,</w:t>
      </w:r>
      <w:r w:rsidR="009F281D" w:rsidRPr="0066480A">
        <w:rPr>
          <w:color w:val="000000"/>
          <w:sz w:val="28"/>
          <w:szCs w:val="28"/>
          <w:lang w:val="vi-VN"/>
        </w:rPr>
        <w:t xml:space="preserve"> giáo dục công dân</w:t>
      </w:r>
      <w:r w:rsidRPr="0066480A">
        <w:rPr>
          <w:color w:val="000000"/>
          <w:sz w:val="28"/>
          <w:szCs w:val="28"/>
        </w:rPr>
        <w:t>.</w:t>
      </w:r>
    </w:p>
    <w:p w:rsidR="00746933" w:rsidRDefault="00746933" w:rsidP="00EB1F0C">
      <w:pPr>
        <w:pStyle w:val="BodyText2"/>
        <w:shd w:val="clear" w:color="auto" w:fill="auto"/>
        <w:spacing w:after="120" w:line="240" w:lineRule="auto"/>
        <w:ind w:left="62" w:firstLine="567"/>
        <w:rPr>
          <w:color w:val="000000"/>
          <w:sz w:val="28"/>
          <w:szCs w:val="28"/>
        </w:rPr>
      </w:pPr>
      <w:r>
        <w:rPr>
          <w:sz w:val="28"/>
          <w:szCs w:val="28"/>
        </w:rPr>
        <w:t>10.</w:t>
      </w:r>
      <w:r w:rsidR="00D541D3" w:rsidRPr="0066480A">
        <w:rPr>
          <w:color w:val="000000"/>
          <w:sz w:val="28"/>
          <w:szCs w:val="28"/>
        </w:rPr>
        <w:t xml:space="preserve"> </w:t>
      </w:r>
      <w:r>
        <w:rPr>
          <w:color w:val="000000"/>
          <w:sz w:val="28"/>
          <w:szCs w:val="28"/>
          <w:lang w:val="vi-VN"/>
        </w:rPr>
        <w:t>Tồ</w:t>
      </w:r>
      <w:r w:rsidR="00D136BA" w:rsidRPr="0066480A">
        <w:rPr>
          <w:color w:val="000000"/>
          <w:sz w:val="28"/>
          <w:szCs w:val="28"/>
          <w:lang w:val="vi-VN"/>
        </w:rPr>
        <w:t xml:space="preserve">chức thực hiện “Ngày Pháp </w:t>
      </w:r>
      <w:r w:rsidR="00D136BA" w:rsidRPr="0066480A">
        <w:rPr>
          <w:color w:val="000000"/>
          <w:sz w:val="28"/>
          <w:szCs w:val="28"/>
        </w:rPr>
        <w:t>l</w:t>
      </w:r>
      <w:r w:rsidR="009F281D" w:rsidRPr="0066480A">
        <w:rPr>
          <w:color w:val="000000"/>
          <w:sz w:val="28"/>
          <w:szCs w:val="28"/>
          <w:lang w:val="vi-VN"/>
        </w:rPr>
        <w:t>uật nước Cộng hòa xã</w:t>
      </w:r>
      <w:r>
        <w:rPr>
          <w:color w:val="000000"/>
          <w:sz w:val="28"/>
          <w:szCs w:val="28"/>
          <w:lang w:val="vi-VN"/>
        </w:rPr>
        <w:t xml:space="preserve"> hội chủ nghĩa Việt Nam</w:t>
      </w:r>
      <w:r>
        <w:rPr>
          <w:color w:val="000000"/>
          <w:sz w:val="28"/>
          <w:szCs w:val="28"/>
        </w:rPr>
        <w:t>"</w:t>
      </w:r>
      <w:r w:rsidR="009F281D" w:rsidRPr="0066480A">
        <w:rPr>
          <w:color w:val="000000"/>
          <w:sz w:val="28"/>
          <w:szCs w:val="28"/>
          <w:lang w:val="vi-VN"/>
        </w:rPr>
        <w:t xml:space="preserve"> phù hợp</w:t>
      </w:r>
      <w:r w:rsidR="003E7F8E" w:rsidRPr="0066480A">
        <w:rPr>
          <w:color w:val="000000"/>
          <w:sz w:val="28"/>
          <w:szCs w:val="28"/>
        </w:rPr>
        <w:t xml:space="preserve"> với thực tế </w:t>
      </w:r>
      <w:r w:rsidR="003E7F8E" w:rsidRPr="0066480A">
        <w:rPr>
          <w:color w:val="000000"/>
          <w:sz w:val="28"/>
          <w:szCs w:val="28"/>
          <w:lang w:val="vi-VN"/>
        </w:rPr>
        <w:t>tại đơn vị</w:t>
      </w:r>
      <w:r w:rsidR="009F281D" w:rsidRPr="0066480A">
        <w:rPr>
          <w:color w:val="000000"/>
          <w:sz w:val="28"/>
          <w:szCs w:val="28"/>
          <w:lang w:val="vi-VN"/>
        </w:rPr>
        <w:t>.</w:t>
      </w:r>
      <w:bookmarkStart w:id="1" w:name="bookmark0"/>
    </w:p>
    <w:p w:rsidR="009F281D" w:rsidRPr="00746933" w:rsidRDefault="00746933" w:rsidP="00EB1F0C">
      <w:pPr>
        <w:pStyle w:val="BodyText2"/>
        <w:shd w:val="clear" w:color="auto" w:fill="auto"/>
        <w:spacing w:after="120" w:line="240" w:lineRule="auto"/>
        <w:ind w:left="62" w:firstLine="567"/>
        <w:rPr>
          <w:b/>
          <w:sz w:val="28"/>
          <w:szCs w:val="28"/>
        </w:rPr>
      </w:pPr>
      <w:r w:rsidRPr="00746933">
        <w:rPr>
          <w:b/>
          <w:sz w:val="28"/>
          <w:szCs w:val="28"/>
        </w:rPr>
        <w:t>I</w:t>
      </w:r>
      <w:r w:rsidR="008C313A" w:rsidRPr="00746933">
        <w:rPr>
          <w:b/>
          <w:color w:val="000000"/>
          <w:sz w:val="28"/>
          <w:szCs w:val="28"/>
        </w:rPr>
        <w:t xml:space="preserve">I. </w:t>
      </w:r>
      <w:r w:rsidR="009F281D" w:rsidRPr="00746933">
        <w:rPr>
          <w:b/>
          <w:color w:val="000000"/>
          <w:sz w:val="28"/>
          <w:szCs w:val="28"/>
          <w:lang w:val="vi-VN"/>
        </w:rPr>
        <w:t>NỘI DUNG TUYÊN TRUY</w:t>
      </w:r>
      <w:r w:rsidR="002663D4" w:rsidRPr="00746933">
        <w:rPr>
          <w:b/>
          <w:color w:val="000000"/>
          <w:sz w:val="28"/>
          <w:szCs w:val="28"/>
        </w:rPr>
        <w:t>Ề</w:t>
      </w:r>
      <w:r w:rsidR="009F281D" w:rsidRPr="00746933">
        <w:rPr>
          <w:b/>
          <w:color w:val="000000"/>
          <w:sz w:val="28"/>
          <w:szCs w:val="28"/>
          <w:lang w:val="vi-VN"/>
        </w:rPr>
        <w:t>N (đính kèm Phụ lục)</w:t>
      </w:r>
      <w:bookmarkEnd w:id="1"/>
    </w:p>
    <w:p w:rsidR="0012271C" w:rsidRPr="0066480A" w:rsidRDefault="009F281D" w:rsidP="00EB1F0C">
      <w:pPr>
        <w:pStyle w:val="BodyText2"/>
        <w:shd w:val="clear" w:color="auto" w:fill="auto"/>
        <w:spacing w:after="120" w:line="240" w:lineRule="auto"/>
        <w:ind w:left="62" w:right="40" w:firstLine="567"/>
        <w:jc w:val="both"/>
        <w:rPr>
          <w:sz w:val="28"/>
          <w:szCs w:val="28"/>
        </w:rPr>
      </w:pPr>
      <w:r w:rsidRPr="0066480A">
        <w:rPr>
          <w:color w:val="000000"/>
          <w:sz w:val="28"/>
          <w:szCs w:val="28"/>
          <w:lang w:val="vi-VN"/>
        </w:rPr>
        <w:t>Thủ trưởng đơn vị tuyên truyền, phổ biến</w:t>
      </w:r>
      <w:r w:rsidR="00B60074">
        <w:rPr>
          <w:color w:val="000000"/>
          <w:sz w:val="28"/>
          <w:szCs w:val="28"/>
          <w:lang w:val="vi-VN"/>
        </w:rPr>
        <w:t xml:space="preserve"> kịp thời, thường</w:t>
      </w:r>
      <w:r w:rsidR="00B60074">
        <w:rPr>
          <w:color w:val="000000"/>
          <w:sz w:val="28"/>
          <w:szCs w:val="28"/>
        </w:rPr>
        <w:t xml:space="preserve"> </w:t>
      </w:r>
      <w:r w:rsidRPr="0066480A">
        <w:rPr>
          <w:color w:val="000000"/>
          <w:sz w:val="28"/>
          <w:szCs w:val="28"/>
          <w:lang w:val="vi-VN"/>
        </w:rPr>
        <w:t>xuyên các luật, vãn bản quy phạm pháp luật về giáo dục, văn bản quy định pháp luật mới, văn b</w:t>
      </w:r>
      <w:r w:rsidR="00692EB3" w:rsidRPr="0066480A">
        <w:rPr>
          <w:color w:val="000000"/>
          <w:sz w:val="28"/>
          <w:szCs w:val="28"/>
        </w:rPr>
        <w:t>ả</w:t>
      </w:r>
      <w:r w:rsidR="00692EB3" w:rsidRPr="0066480A">
        <w:rPr>
          <w:color w:val="000000"/>
          <w:sz w:val="28"/>
          <w:szCs w:val="28"/>
          <w:lang w:val="vi-VN"/>
        </w:rPr>
        <w:t>n ch</w:t>
      </w:r>
      <w:r w:rsidR="00692EB3" w:rsidRPr="0066480A">
        <w:rPr>
          <w:color w:val="000000"/>
          <w:sz w:val="28"/>
          <w:szCs w:val="28"/>
        </w:rPr>
        <w:t>ỉ</w:t>
      </w:r>
      <w:r w:rsidRPr="0066480A">
        <w:rPr>
          <w:color w:val="000000"/>
          <w:sz w:val="28"/>
          <w:szCs w:val="28"/>
          <w:lang w:val="vi-VN"/>
        </w:rPr>
        <w:t xml:space="preserve"> đạo do HĐND và </w:t>
      </w:r>
      <w:r w:rsidR="00B60074">
        <w:rPr>
          <w:color w:val="000000"/>
          <w:sz w:val="28"/>
          <w:szCs w:val="28"/>
        </w:rPr>
        <w:t>U</w:t>
      </w:r>
      <w:r w:rsidRPr="0066480A">
        <w:rPr>
          <w:color w:val="000000"/>
          <w:sz w:val="28"/>
          <w:szCs w:val="28"/>
          <w:lang w:val="vi-VN"/>
        </w:rPr>
        <w:t>BND Th</w:t>
      </w:r>
      <w:r w:rsidR="00692EB3" w:rsidRPr="0066480A">
        <w:rPr>
          <w:color w:val="000000"/>
          <w:sz w:val="28"/>
          <w:szCs w:val="28"/>
        </w:rPr>
        <w:t>à</w:t>
      </w:r>
      <w:r w:rsidRPr="0066480A">
        <w:rPr>
          <w:color w:val="000000"/>
          <w:sz w:val="28"/>
          <w:szCs w:val="28"/>
          <w:lang w:val="vi-VN"/>
        </w:rPr>
        <w:t>nh ph</w:t>
      </w:r>
      <w:r w:rsidR="00692EB3" w:rsidRPr="0066480A">
        <w:rPr>
          <w:color w:val="000000"/>
          <w:sz w:val="28"/>
          <w:szCs w:val="28"/>
        </w:rPr>
        <w:t>ố</w:t>
      </w:r>
      <w:r w:rsidRPr="0066480A">
        <w:rPr>
          <w:color w:val="000000"/>
          <w:sz w:val="28"/>
          <w:szCs w:val="28"/>
          <w:lang w:val="vi-VN"/>
        </w:rPr>
        <w:t xml:space="preserve">, </w:t>
      </w:r>
      <w:r w:rsidR="007671CC">
        <w:rPr>
          <w:color w:val="000000"/>
          <w:sz w:val="28"/>
          <w:szCs w:val="28"/>
        </w:rPr>
        <w:t xml:space="preserve">UBND quận; </w:t>
      </w:r>
      <w:r w:rsidRPr="0066480A">
        <w:rPr>
          <w:color w:val="000000"/>
          <w:sz w:val="28"/>
          <w:szCs w:val="28"/>
          <w:lang w:val="vi-VN"/>
        </w:rPr>
        <w:t>Sở Giáo dục và Đào tạo ban hành có liên quan.</w:t>
      </w:r>
    </w:p>
    <w:p w:rsidR="0012271C" w:rsidRPr="0066480A" w:rsidRDefault="0012271C" w:rsidP="00EB1F0C">
      <w:pPr>
        <w:pStyle w:val="BodyText2"/>
        <w:shd w:val="clear" w:color="auto" w:fill="auto"/>
        <w:spacing w:after="120" w:line="240" w:lineRule="auto"/>
        <w:ind w:left="62" w:right="40" w:firstLine="567"/>
        <w:jc w:val="both"/>
        <w:rPr>
          <w:sz w:val="28"/>
          <w:szCs w:val="28"/>
        </w:rPr>
      </w:pPr>
      <w:r w:rsidRPr="0066480A">
        <w:rPr>
          <w:sz w:val="28"/>
          <w:szCs w:val="28"/>
        </w:rPr>
        <w:t xml:space="preserve">1. </w:t>
      </w:r>
      <w:r w:rsidR="009F281D" w:rsidRPr="0066480A">
        <w:rPr>
          <w:color w:val="000000"/>
          <w:sz w:val="28"/>
          <w:szCs w:val="28"/>
          <w:lang w:val="vi-VN"/>
        </w:rPr>
        <w:t>Nội dung cơ bản gồm: Các quy định của pháp luật về dân sự; hình sự; hành chính; hôn nhân và gia đình; bình đẳng giới; bào vệ môi trường; an toàn vệ sinh thực phẩm; xử lý vi phạm hành chính; lao động; giáo dục; y tế; quốc phòng; an ninh; giao thông; bảo hiểm xã hộ</w:t>
      </w:r>
      <w:r w:rsidR="00C8781C" w:rsidRPr="0066480A">
        <w:rPr>
          <w:color w:val="000000"/>
          <w:sz w:val="28"/>
          <w:szCs w:val="28"/>
          <w:lang w:val="vi-VN"/>
        </w:rPr>
        <w:t>i; quy ch</w:t>
      </w:r>
      <w:r w:rsidR="007671CC">
        <w:rPr>
          <w:color w:val="000000"/>
          <w:sz w:val="28"/>
          <w:szCs w:val="28"/>
        </w:rPr>
        <w:t>ế</w:t>
      </w:r>
      <w:r w:rsidR="00C8781C" w:rsidRPr="0066480A">
        <w:rPr>
          <w:color w:val="000000"/>
          <w:sz w:val="28"/>
          <w:szCs w:val="28"/>
          <w:lang w:val="vi-VN"/>
        </w:rPr>
        <w:t xml:space="preserve"> dân chủ </w:t>
      </w:r>
      <w:r w:rsidR="007671CC">
        <w:rPr>
          <w:color w:val="000000"/>
          <w:sz w:val="28"/>
          <w:szCs w:val="28"/>
        </w:rPr>
        <w:t>ở</w:t>
      </w:r>
      <w:r w:rsidR="00C8781C" w:rsidRPr="0066480A">
        <w:rPr>
          <w:color w:val="000000"/>
          <w:sz w:val="28"/>
          <w:szCs w:val="28"/>
          <w:lang w:val="vi-VN"/>
        </w:rPr>
        <w:t xml:space="preserve"> cơ sờ; khi</w:t>
      </w:r>
      <w:r w:rsidR="00C8781C" w:rsidRPr="0066480A">
        <w:rPr>
          <w:color w:val="000000"/>
          <w:sz w:val="28"/>
          <w:szCs w:val="28"/>
        </w:rPr>
        <w:t>ế</w:t>
      </w:r>
      <w:r w:rsidR="009F281D" w:rsidRPr="0066480A">
        <w:rPr>
          <w:color w:val="000000"/>
          <w:sz w:val="28"/>
          <w:szCs w:val="28"/>
          <w:lang w:val="vi-VN"/>
        </w:rPr>
        <w:t>u nại; tố cáo; phòng ch</w:t>
      </w:r>
      <w:r w:rsidR="007A58F5">
        <w:rPr>
          <w:color w:val="000000"/>
          <w:sz w:val="28"/>
          <w:szCs w:val="28"/>
        </w:rPr>
        <w:t>ố</w:t>
      </w:r>
      <w:r w:rsidR="009F281D" w:rsidRPr="0066480A">
        <w:rPr>
          <w:color w:val="000000"/>
          <w:sz w:val="28"/>
          <w:szCs w:val="28"/>
          <w:lang w:val="vi-VN"/>
        </w:rPr>
        <w:t>ng tham nhũng, lãng phí; phòng, ch</w:t>
      </w:r>
      <w:r w:rsidR="007671CC">
        <w:rPr>
          <w:color w:val="000000"/>
          <w:sz w:val="28"/>
          <w:szCs w:val="28"/>
        </w:rPr>
        <w:t>ố</w:t>
      </w:r>
      <w:r w:rsidR="009F281D" w:rsidRPr="0066480A">
        <w:rPr>
          <w:color w:val="000000"/>
          <w:sz w:val="28"/>
          <w:szCs w:val="28"/>
          <w:lang w:val="vi-VN"/>
        </w:rPr>
        <w:t xml:space="preserve">ng tội phạm, vi phạm pháp luật và tệ nạn xã hội; phòng, </w:t>
      </w:r>
      <w:r w:rsidR="009F281D" w:rsidRPr="0066480A">
        <w:rPr>
          <w:color w:val="000000"/>
          <w:sz w:val="28"/>
          <w:szCs w:val="28"/>
          <w:lang w:val="vi-VN"/>
        </w:rPr>
        <w:lastRenderedPageBreak/>
        <w:t>chống mua bán người, bạo lực gia đình, bạo l</w:t>
      </w:r>
      <w:r w:rsidR="00C8781C" w:rsidRPr="0066480A">
        <w:rPr>
          <w:color w:val="000000"/>
          <w:sz w:val="28"/>
          <w:szCs w:val="28"/>
          <w:lang w:val="vi-VN"/>
        </w:rPr>
        <w:t xml:space="preserve">ực học đường; phòng, chống mại </w:t>
      </w:r>
      <w:r w:rsidR="00C8781C" w:rsidRPr="0066480A">
        <w:rPr>
          <w:color w:val="000000"/>
          <w:sz w:val="28"/>
          <w:szCs w:val="28"/>
        </w:rPr>
        <w:t>dâ</w:t>
      </w:r>
      <w:r w:rsidR="009F281D" w:rsidRPr="0066480A">
        <w:rPr>
          <w:color w:val="000000"/>
          <w:sz w:val="28"/>
          <w:szCs w:val="28"/>
          <w:lang w:val="vi-VN"/>
        </w:rPr>
        <w:t>m,</w:t>
      </w:r>
      <w:r w:rsidR="004C73A2" w:rsidRPr="0066480A">
        <w:rPr>
          <w:color w:val="000000"/>
          <w:sz w:val="28"/>
          <w:szCs w:val="28"/>
          <w:lang w:val="vi-VN"/>
        </w:rPr>
        <w:t xml:space="preserve"> ma túy; phòng, chống HIV/AIDS;</w:t>
      </w:r>
      <w:r w:rsidR="004C73A2" w:rsidRPr="0066480A">
        <w:rPr>
          <w:color w:val="000000"/>
          <w:sz w:val="28"/>
          <w:szCs w:val="28"/>
        </w:rPr>
        <w:t xml:space="preserve"> </w:t>
      </w:r>
      <w:r w:rsidR="009F281D" w:rsidRPr="0066480A">
        <w:rPr>
          <w:color w:val="000000"/>
          <w:sz w:val="28"/>
          <w:szCs w:val="28"/>
          <w:lang w:val="vi-VN"/>
        </w:rPr>
        <w:t>luật trẻ em; phòng cháy, chữa cháy; biển, đảo, biên gi</w:t>
      </w:r>
      <w:r w:rsidR="00F61E98">
        <w:rPr>
          <w:color w:val="000000"/>
          <w:sz w:val="28"/>
          <w:szCs w:val="28"/>
        </w:rPr>
        <w:t>ớ</w:t>
      </w:r>
      <w:r w:rsidR="009F281D" w:rsidRPr="0066480A">
        <w:rPr>
          <w:color w:val="000000"/>
          <w:sz w:val="28"/>
          <w:szCs w:val="28"/>
          <w:lang w:val="vi-VN"/>
        </w:rPr>
        <w:t>i; nghĩa vụ quân sự; quyền hạn và trách nhiệm của cơ quan nhà nước, cán bộ, công chức</w:t>
      </w:r>
      <w:r w:rsidR="004C73A2" w:rsidRPr="0066480A">
        <w:rPr>
          <w:color w:val="000000"/>
          <w:sz w:val="28"/>
          <w:szCs w:val="28"/>
        </w:rPr>
        <w:t>;</w:t>
      </w:r>
      <w:r w:rsidR="009F281D" w:rsidRPr="0066480A">
        <w:rPr>
          <w:color w:val="000000"/>
          <w:sz w:val="28"/>
          <w:szCs w:val="28"/>
          <w:lang w:val="vi-VN"/>
        </w:rPr>
        <w:t xml:space="preserve"> các văn bản quy phạm pháp luật mới được ban hành; Các điều ước quốc tể mà nước Cộng hòa xã hội chủ nghĩa Việt Nam là thành viên, các thỏa thuận quốc tế; Ý thức tôn trọng và chấp hành pháp luật; ý thức bảo vệ pháp luật; lợi ích của việc chấp hành pháp luật; gương người tốt việc tốt trong thực hiện pháp luật.</w:t>
      </w:r>
    </w:p>
    <w:p w:rsidR="009F281D" w:rsidRPr="0066480A" w:rsidRDefault="0012271C" w:rsidP="00EB1F0C">
      <w:pPr>
        <w:pStyle w:val="BodyText2"/>
        <w:shd w:val="clear" w:color="auto" w:fill="auto"/>
        <w:spacing w:after="120" w:line="240" w:lineRule="auto"/>
        <w:ind w:left="62" w:right="40" w:firstLine="567"/>
        <w:jc w:val="both"/>
        <w:rPr>
          <w:sz w:val="28"/>
          <w:szCs w:val="28"/>
        </w:rPr>
      </w:pPr>
      <w:r w:rsidRPr="0066480A">
        <w:rPr>
          <w:color w:val="000000"/>
          <w:sz w:val="28"/>
          <w:szCs w:val="28"/>
        </w:rPr>
        <w:t xml:space="preserve">2. </w:t>
      </w:r>
      <w:r w:rsidR="009F281D" w:rsidRPr="0066480A">
        <w:rPr>
          <w:color w:val="000000"/>
          <w:sz w:val="28"/>
          <w:szCs w:val="28"/>
          <w:lang w:val="vi-VN"/>
        </w:rPr>
        <w:t>Nội dung mở rộng gồm: Các quyền, nghĩa vụ cơ bản của công dân; các hành vi bị nghiêm cấm và chế tài; các quy định pháp luật về an ninh quốc phòng</w:t>
      </w:r>
      <w:r w:rsidR="008C313A" w:rsidRPr="0066480A">
        <w:rPr>
          <w:color w:val="000000"/>
          <w:sz w:val="28"/>
          <w:szCs w:val="28"/>
        </w:rPr>
        <w:t>,</w:t>
      </w:r>
      <w:r w:rsidR="009F281D" w:rsidRPr="0066480A">
        <w:rPr>
          <w:color w:val="000000"/>
          <w:sz w:val="28"/>
          <w:szCs w:val="28"/>
          <w:lang w:val="vi-VN"/>
        </w:rPr>
        <w:t xml:space="preserve"> ý thức trách nhiệm bảo vệ Tổ quốc, nghĩa vụ quân sự; các quy định pháp luật về bảo vệ tài nguyên và ứng phó với biến đổi k</w:t>
      </w:r>
      <w:r w:rsidR="009263CB" w:rsidRPr="0066480A">
        <w:rPr>
          <w:color w:val="000000"/>
          <w:sz w:val="28"/>
          <w:szCs w:val="28"/>
          <w:lang w:val="vi-VN"/>
        </w:rPr>
        <w:t>hí hậu; về cải cách hành chính</w:t>
      </w:r>
      <w:r w:rsidR="009F281D" w:rsidRPr="0066480A">
        <w:rPr>
          <w:color w:val="000000"/>
          <w:sz w:val="28"/>
          <w:szCs w:val="28"/>
          <w:lang w:val="vi-VN"/>
        </w:rPr>
        <w:t xml:space="preserve">; </w:t>
      </w:r>
      <w:r w:rsidR="00A82002" w:rsidRPr="0066480A">
        <w:rPr>
          <w:color w:val="000000"/>
          <w:sz w:val="28"/>
          <w:szCs w:val="28"/>
        </w:rPr>
        <w:t>v</w:t>
      </w:r>
      <w:r w:rsidR="009F281D" w:rsidRPr="0066480A">
        <w:rPr>
          <w:color w:val="000000"/>
          <w:sz w:val="28"/>
          <w:szCs w:val="28"/>
          <w:lang w:val="vi-VN"/>
        </w:rPr>
        <w:t>ề việc thí điểm cơ chế, chính sách đặc thù phát tri</w:t>
      </w:r>
      <w:r w:rsidR="009263CB" w:rsidRPr="0066480A">
        <w:rPr>
          <w:color w:val="000000"/>
          <w:sz w:val="28"/>
          <w:szCs w:val="28"/>
        </w:rPr>
        <w:t>ể</w:t>
      </w:r>
      <w:r w:rsidR="009263CB" w:rsidRPr="0066480A">
        <w:rPr>
          <w:color w:val="000000"/>
          <w:sz w:val="28"/>
          <w:szCs w:val="28"/>
          <w:lang w:val="vi-VN"/>
        </w:rPr>
        <w:t xml:space="preserve">n </w:t>
      </w:r>
      <w:r w:rsidR="009263CB" w:rsidRPr="0066480A">
        <w:rPr>
          <w:color w:val="000000"/>
          <w:sz w:val="28"/>
          <w:szCs w:val="28"/>
        </w:rPr>
        <w:t>T</w:t>
      </w:r>
      <w:r w:rsidR="009F281D" w:rsidRPr="0066480A">
        <w:rPr>
          <w:color w:val="000000"/>
          <w:sz w:val="28"/>
          <w:szCs w:val="28"/>
          <w:lang w:val="vi-VN"/>
        </w:rPr>
        <w:t>hành ph</w:t>
      </w:r>
      <w:r w:rsidR="00F61E98">
        <w:rPr>
          <w:color w:val="000000"/>
          <w:sz w:val="28"/>
          <w:szCs w:val="28"/>
        </w:rPr>
        <w:t>ố</w:t>
      </w:r>
      <w:r w:rsidR="009F281D" w:rsidRPr="0066480A">
        <w:rPr>
          <w:color w:val="000000"/>
          <w:sz w:val="28"/>
          <w:szCs w:val="28"/>
          <w:lang w:val="vi-VN"/>
        </w:rPr>
        <w:t xml:space="preserve"> Hồ Chí Minh gắn với việc thực hiện các Nghị quyết, Chương </w:t>
      </w:r>
      <w:r w:rsidR="00A82002" w:rsidRPr="0066480A">
        <w:rPr>
          <w:color w:val="000000"/>
          <w:sz w:val="28"/>
          <w:szCs w:val="28"/>
        </w:rPr>
        <w:t>trì</w:t>
      </w:r>
      <w:r w:rsidR="009F281D" w:rsidRPr="0066480A">
        <w:rPr>
          <w:color w:val="000000"/>
          <w:sz w:val="28"/>
          <w:szCs w:val="28"/>
          <w:lang w:val="vi-VN"/>
        </w:rPr>
        <w:t>nh, Kế hoạch của Thành ủy</w:t>
      </w:r>
      <w:r w:rsidR="009263CB" w:rsidRPr="0066480A">
        <w:rPr>
          <w:color w:val="000000"/>
          <w:sz w:val="28"/>
          <w:szCs w:val="28"/>
        </w:rPr>
        <w:t>,</w:t>
      </w:r>
      <w:r w:rsidR="009F281D" w:rsidRPr="0066480A">
        <w:rPr>
          <w:color w:val="000000"/>
          <w:sz w:val="28"/>
          <w:szCs w:val="28"/>
          <w:lang w:val="vi-VN"/>
        </w:rPr>
        <w:t xml:space="preserve"> Hội đ</w:t>
      </w:r>
      <w:r w:rsidR="009263CB" w:rsidRPr="0066480A">
        <w:rPr>
          <w:color w:val="000000"/>
          <w:sz w:val="28"/>
          <w:szCs w:val="28"/>
        </w:rPr>
        <w:t>ồ</w:t>
      </w:r>
      <w:r w:rsidR="009F281D" w:rsidRPr="0066480A">
        <w:rPr>
          <w:color w:val="000000"/>
          <w:sz w:val="28"/>
          <w:szCs w:val="28"/>
          <w:lang w:val="vi-VN"/>
        </w:rPr>
        <w:t xml:space="preserve">ng nhân dân và </w:t>
      </w:r>
      <w:r w:rsidR="009263CB" w:rsidRPr="0066480A">
        <w:rPr>
          <w:color w:val="000000"/>
          <w:sz w:val="28"/>
          <w:szCs w:val="28"/>
        </w:rPr>
        <w:t>Ủ</w:t>
      </w:r>
      <w:r w:rsidR="009F281D" w:rsidRPr="0066480A">
        <w:rPr>
          <w:color w:val="000000"/>
          <w:sz w:val="28"/>
          <w:szCs w:val="28"/>
          <w:lang w:val="vi-VN"/>
        </w:rPr>
        <w:t>y ban nhân dân Thành phố cho cán bộ, công chức, viê</w:t>
      </w:r>
      <w:r w:rsidR="00A82002" w:rsidRPr="0066480A">
        <w:rPr>
          <w:color w:val="000000"/>
          <w:sz w:val="28"/>
          <w:szCs w:val="28"/>
          <w:lang w:val="vi-VN"/>
        </w:rPr>
        <w:t xml:space="preserve">n chức và </w:t>
      </w:r>
      <w:r w:rsidR="004319C8" w:rsidRPr="0066480A">
        <w:rPr>
          <w:color w:val="000000"/>
          <w:sz w:val="28"/>
          <w:szCs w:val="28"/>
        </w:rPr>
        <w:t>n</w:t>
      </w:r>
      <w:r w:rsidR="00A82002" w:rsidRPr="0066480A">
        <w:rPr>
          <w:color w:val="000000"/>
          <w:sz w:val="28"/>
          <w:szCs w:val="28"/>
          <w:lang w:val="vi-VN"/>
        </w:rPr>
        <w:t>hân dân</w:t>
      </w:r>
      <w:r w:rsidR="009F281D" w:rsidRPr="0066480A">
        <w:rPr>
          <w:color w:val="000000"/>
          <w:sz w:val="28"/>
          <w:szCs w:val="28"/>
          <w:lang w:val="vi-VN"/>
        </w:rPr>
        <w:t>; chú trọng giáo dục ý thức tôn trọng chấp hành, bảo vệ pháp luật; lợi ích của việc chấp hành pháp luật; tác động c</w:t>
      </w:r>
      <w:r w:rsidR="00A82002" w:rsidRPr="0066480A">
        <w:rPr>
          <w:color w:val="000000"/>
          <w:sz w:val="28"/>
          <w:szCs w:val="28"/>
        </w:rPr>
        <w:t>ủa</w:t>
      </w:r>
      <w:r w:rsidRPr="0066480A">
        <w:rPr>
          <w:sz w:val="28"/>
          <w:szCs w:val="28"/>
        </w:rPr>
        <w:t xml:space="preserve"> </w:t>
      </w:r>
      <w:r w:rsidR="009F281D" w:rsidRPr="0066480A">
        <w:rPr>
          <w:color w:val="000000"/>
          <w:sz w:val="28"/>
          <w:szCs w:val="28"/>
          <w:lang w:val="vi-VN"/>
        </w:rPr>
        <w:t>chính sách, pháp luật.</w:t>
      </w:r>
    </w:p>
    <w:p w:rsidR="009F281D" w:rsidRPr="0066480A" w:rsidRDefault="003644BA" w:rsidP="00EB1F0C">
      <w:pPr>
        <w:pStyle w:val="Bodytext40"/>
        <w:shd w:val="clear" w:color="auto" w:fill="auto"/>
        <w:spacing w:after="120" w:line="240" w:lineRule="auto"/>
        <w:ind w:left="62" w:firstLine="567"/>
        <w:rPr>
          <w:sz w:val="28"/>
          <w:szCs w:val="28"/>
        </w:rPr>
      </w:pPr>
      <w:r w:rsidRPr="0066480A">
        <w:rPr>
          <w:color w:val="000000"/>
          <w:sz w:val="28"/>
          <w:szCs w:val="28"/>
        </w:rPr>
        <w:t>III</w:t>
      </w:r>
      <w:r w:rsidR="009F281D" w:rsidRPr="0066480A">
        <w:rPr>
          <w:color w:val="000000"/>
          <w:sz w:val="28"/>
          <w:szCs w:val="28"/>
          <w:lang w:val="vi-VN"/>
        </w:rPr>
        <w:t>. T</w:t>
      </w:r>
      <w:r w:rsidRPr="0066480A">
        <w:rPr>
          <w:color w:val="000000"/>
          <w:sz w:val="28"/>
          <w:szCs w:val="28"/>
        </w:rPr>
        <w:t>Ổ</w:t>
      </w:r>
      <w:r w:rsidR="009F281D" w:rsidRPr="0066480A">
        <w:rPr>
          <w:color w:val="000000"/>
          <w:sz w:val="28"/>
          <w:szCs w:val="28"/>
          <w:lang w:val="vi-VN"/>
        </w:rPr>
        <w:t xml:space="preserve"> CHỨC TH</w:t>
      </w:r>
      <w:r w:rsidRPr="0066480A">
        <w:rPr>
          <w:color w:val="000000"/>
          <w:sz w:val="28"/>
          <w:szCs w:val="28"/>
        </w:rPr>
        <w:t>ỰC</w:t>
      </w:r>
      <w:r w:rsidR="009F281D" w:rsidRPr="0066480A">
        <w:rPr>
          <w:color w:val="000000"/>
          <w:sz w:val="28"/>
          <w:szCs w:val="28"/>
          <w:lang w:val="vi-VN"/>
        </w:rPr>
        <w:t xml:space="preserve"> HIỆN</w:t>
      </w:r>
    </w:p>
    <w:p w:rsidR="005E6E93" w:rsidRPr="0066480A" w:rsidRDefault="00C11E1C" w:rsidP="00EB1F0C">
      <w:pPr>
        <w:autoSpaceDE w:val="0"/>
        <w:autoSpaceDN w:val="0"/>
        <w:adjustRightInd w:val="0"/>
        <w:spacing w:after="120"/>
        <w:ind w:firstLine="567"/>
        <w:jc w:val="both"/>
        <w:rPr>
          <w:rFonts w:ascii="Times New Roman" w:eastAsia="TimesNewRomanPS-BoldMT" w:hAnsi="Times New Roman" w:cs="Times New Roman"/>
          <w:sz w:val="28"/>
          <w:szCs w:val="28"/>
          <w:lang w:val="en-US"/>
        </w:rPr>
      </w:pPr>
      <w:r w:rsidRPr="0066480A">
        <w:rPr>
          <w:rFonts w:ascii="Times New Roman" w:eastAsia="TimesNewRomanPS-BoldMT" w:hAnsi="Times New Roman" w:cs="Times New Roman"/>
          <w:sz w:val="28"/>
          <w:szCs w:val="28"/>
        </w:rPr>
        <w:t xml:space="preserve">1. </w:t>
      </w:r>
      <w:r w:rsidRPr="0066480A">
        <w:rPr>
          <w:rFonts w:ascii="Times New Roman" w:hAnsi="Times New Roman" w:cs="Times New Roman"/>
          <w:bCs/>
          <w:sz w:val="28"/>
          <w:szCs w:val="28"/>
        </w:rPr>
        <w:t xml:space="preserve">Bộ phận phụ trách công tác pháp chế Phòng Giáo dục và Đào tạo: </w:t>
      </w:r>
    </w:p>
    <w:p w:rsidR="005E6E93" w:rsidRPr="0066480A" w:rsidRDefault="00C11E1C" w:rsidP="00EB1F0C">
      <w:pPr>
        <w:autoSpaceDE w:val="0"/>
        <w:autoSpaceDN w:val="0"/>
        <w:adjustRightInd w:val="0"/>
        <w:spacing w:after="120"/>
        <w:ind w:firstLine="567"/>
        <w:jc w:val="both"/>
        <w:rPr>
          <w:rFonts w:ascii="Times New Roman" w:eastAsia="TimesNewRomanPS-BoldMT" w:hAnsi="Times New Roman" w:cs="Times New Roman"/>
          <w:sz w:val="28"/>
          <w:szCs w:val="28"/>
          <w:lang w:val="en-US"/>
        </w:rPr>
      </w:pPr>
      <w:r w:rsidRPr="0066480A">
        <w:rPr>
          <w:rFonts w:ascii="Times New Roman" w:eastAsia="TimesNewRomanPS-BoldMT" w:hAnsi="Times New Roman" w:cs="Times New Roman"/>
          <w:sz w:val="28"/>
          <w:szCs w:val="28"/>
        </w:rPr>
        <w:t xml:space="preserve">- Tham mưu ban hành </w:t>
      </w:r>
      <w:r w:rsidR="004B0C04">
        <w:rPr>
          <w:rFonts w:ascii="Times New Roman" w:eastAsia="TimesNewRomanPS-BoldMT" w:hAnsi="Times New Roman" w:cs="Times New Roman"/>
          <w:sz w:val="28"/>
          <w:szCs w:val="28"/>
          <w:lang w:val="en-US"/>
        </w:rPr>
        <w:t>t</w:t>
      </w:r>
      <w:r w:rsidR="005E6E93" w:rsidRPr="0066480A">
        <w:rPr>
          <w:rFonts w:ascii="Times New Roman" w:hAnsi="Times New Roman" w:cs="Times New Roman"/>
          <w:sz w:val="28"/>
          <w:szCs w:val="28"/>
        </w:rPr>
        <w:t>ri</w:t>
      </w:r>
      <w:r w:rsidR="005E6E93" w:rsidRPr="0066480A">
        <w:rPr>
          <w:rFonts w:ascii="Times New Roman" w:hAnsi="Times New Roman" w:cs="Times New Roman"/>
          <w:sz w:val="28"/>
          <w:szCs w:val="28"/>
          <w:lang w:val="en-US"/>
        </w:rPr>
        <w:t>ể</w:t>
      </w:r>
      <w:r w:rsidR="005E6E93" w:rsidRPr="0066480A">
        <w:rPr>
          <w:rFonts w:ascii="Times New Roman" w:hAnsi="Times New Roman" w:cs="Times New Roman"/>
          <w:sz w:val="28"/>
          <w:szCs w:val="28"/>
        </w:rPr>
        <w:t>n khai công tác phổ biến, giáo dục pháp luật năm 2019 trong lĩnh vực giáo dục và đ</w:t>
      </w:r>
      <w:r w:rsidR="005E6E93" w:rsidRPr="0066480A">
        <w:rPr>
          <w:rFonts w:ascii="Times New Roman" w:hAnsi="Times New Roman" w:cs="Times New Roman"/>
          <w:sz w:val="28"/>
          <w:szCs w:val="28"/>
          <w:lang w:val="en-US"/>
        </w:rPr>
        <w:t>à</w:t>
      </w:r>
      <w:r w:rsidR="005E6E93" w:rsidRPr="0066480A">
        <w:rPr>
          <w:rFonts w:ascii="Times New Roman" w:hAnsi="Times New Roman" w:cs="Times New Roman"/>
          <w:sz w:val="28"/>
          <w:szCs w:val="28"/>
        </w:rPr>
        <w:t xml:space="preserve">o tạo </w:t>
      </w:r>
      <w:r w:rsidR="005E6E93" w:rsidRPr="0066480A">
        <w:rPr>
          <w:rFonts w:ascii="Times New Roman" w:hAnsi="Times New Roman" w:cs="Times New Roman"/>
          <w:sz w:val="28"/>
          <w:szCs w:val="28"/>
          <w:lang w:val="en-US"/>
        </w:rPr>
        <w:t>Quận 12.</w:t>
      </w:r>
    </w:p>
    <w:p w:rsidR="00C11E1C" w:rsidRPr="0066480A" w:rsidRDefault="00C11E1C" w:rsidP="00EB1F0C">
      <w:pPr>
        <w:autoSpaceDE w:val="0"/>
        <w:autoSpaceDN w:val="0"/>
        <w:adjustRightInd w:val="0"/>
        <w:spacing w:after="120"/>
        <w:ind w:firstLine="567"/>
        <w:jc w:val="both"/>
        <w:rPr>
          <w:rFonts w:ascii="Times New Roman" w:hAnsi="Times New Roman" w:cs="Times New Roman"/>
          <w:bCs/>
          <w:sz w:val="28"/>
          <w:szCs w:val="28"/>
        </w:rPr>
      </w:pPr>
      <w:r w:rsidRPr="0066480A">
        <w:rPr>
          <w:rFonts w:ascii="Times New Roman" w:hAnsi="Times New Roman" w:cs="Times New Roman"/>
          <w:sz w:val="28"/>
          <w:szCs w:val="28"/>
        </w:rPr>
        <w:t xml:space="preserve">- </w:t>
      </w:r>
      <w:r w:rsidR="005E6E93" w:rsidRPr="0066480A">
        <w:rPr>
          <w:rFonts w:ascii="Times New Roman" w:hAnsi="Times New Roman" w:cs="Times New Roman"/>
          <w:sz w:val="28"/>
          <w:szCs w:val="28"/>
          <w:lang w:val="en-US"/>
        </w:rPr>
        <w:t>Chủ động p</w:t>
      </w:r>
      <w:r w:rsidRPr="0066480A">
        <w:rPr>
          <w:rFonts w:ascii="Times New Roman" w:hAnsi="Times New Roman" w:cs="Times New Roman"/>
          <w:sz w:val="28"/>
          <w:szCs w:val="28"/>
        </w:rPr>
        <w:t>hối hợp với phòng, ban cơ quan Sở, Quận và các cơ quan liên quan xây dựng chương trình, chuyên mục PBGDPL phong phú, hiệu quả, đúng quy định.</w:t>
      </w:r>
    </w:p>
    <w:p w:rsidR="00C11E1C" w:rsidRPr="0066480A" w:rsidRDefault="00C11E1C" w:rsidP="00EB1F0C">
      <w:pPr>
        <w:autoSpaceDE w:val="0"/>
        <w:autoSpaceDN w:val="0"/>
        <w:adjustRightInd w:val="0"/>
        <w:spacing w:after="120"/>
        <w:ind w:firstLine="567"/>
        <w:jc w:val="both"/>
        <w:rPr>
          <w:rFonts w:ascii="Times New Roman" w:hAnsi="Times New Roman" w:cs="Times New Roman"/>
          <w:bCs/>
          <w:sz w:val="28"/>
          <w:szCs w:val="28"/>
        </w:rPr>
      </w:pPr>
      <w:r w:rsidRPr="0066480A">
        <w:rPr>
          <w:rFonts w:ascii="Times New Roman" w:hAnsi="Times New Roman" w:cs="Times New Roman"/>
          <w:sz w:val="28"/>
          <w:szCs w:val="28"/>
        </w:rPr>
        <w:t xml:space="preserve">- Kiểm tra, giám sát việc triển khai, thi hành các văn bản quy phạm pháp luật, </w:t>
      </w:r>
      <w:r w:rsidRPr="0066480A">
        <w:rPr>
          <w:rFonts w:ascii="Times New Roman" w:eastAsia="TimesNewRomanPS-BoldMT" w:hAnsi="Times New Roman" w:cs="Times New Roman"/>
          <w:sz w:val="28"/>
          <w:szCs w:val="28"/>
        </w:rPr>
        <w:t xml:space="preserve">công tác PBGDPL </w:t>
      </w:r>
      <w:r w:rsidRPr="0066480A">
        <w:rPr>
          <w:rFonts w:ascii="Times New Roman" w:hAnsi="Times New Roman" w:cs="Times New Roman"/>
          <w:sz w:val="28"/>
          <w:szCs w:val="28"/>
        </w:rPr>
        <w:t>các cơ sở giáo dục trên địa bàn quận; đảm bảo hoạt động quản lý của ngành đúng quy định pháp luật.</w:t>
      </w:r>
    </w:p>
    <w:p w:rsidR="00C11E1C" w:rsidRPr="0066480A" w:rsidRDefault="00C11E1C" w:rsidP="00EB1F0C">
      <w:pPr>
        <w:autoSpaceDE w:val="0"/>
        <w:autoSpaceDN w:val="0"/>
        <w:adjustRightInd w:val="0"/>
        <w:spacing w:after="120"/>
        <w:ind w:firstLine="567"/>
        <w:jc w:val="both"/>
        <w:rPr>
          <w:rFonts w:ascii="Times New Roman" w:hAnsi="Times New Roman" w:cs="Times New Roman"/>
          <w:bCs/>
          <w:sz w:val="28"/>
          <w:szCs w:val="28"/>
        </w:rPr>
      </w:pPr>
      <w:r w:rsidRPr="0066480A">
        <w:rPr>
          <w:rFonts w:ascii="Times New Roman" w:hAnsi="Times New Roman" w:cs="Times New Roman"/>
          <w:sz w:val="28"/>
          <w:szCs w:val="28"/>
        </w:rPr>
        <w:t>- Thực hiện báo cáo định kỳ công tác PBGDPL về Sở Giáo dục và Đào tạo, UBND quận.</w:t>
      </w:r>
    </w:p>
    <w:p w:rsidR="009F281D" w:rsidRPr="0066480A" w:rsidRDefault="00C11E1C" w:rsidP="00EB1F0C">
      <w:pPr>
        <w:autoSpaceDE w:val="0"/>
        <w:autoSpaceDN w:val="0"/>
        <w:adjustRightInd w:val="0"/>
        <w:spacing w:after="120"/>
        <w:ind w:firstLine="567"/>
        <w:jc w:val="both"/>
        <w:rPr>
          <w:rFonts w:ascii="Times New Roman" w:eastAsia="TimesNewRomanPS-BoldMT" w:hAnsi="Times New Roman" w:cs="Times New Roman"/>
          <w:sz w:val="28"/>
          <w:szCs w:val="28"/>
          <w:lang w:val="en-US"/>
        </w:rPr>
      </w:pPr>
      <w:r w:rsidRPr="0066480A">
        <w:rPr>
          <w:rFonts w:ascii="Times New Roman" w:hAnsi="Times New Roman" w:cs="Times New Roman"/>
          <w:bCs/>
          <w:sz w:val="28"/>
          <w:szCs w:val="28"/>
        </w:rPr>
        <w:t xml:space="preserve">2. </w:t>
      </w:r>
      <w:r w:rsidRPr="0066480A">
        <w:rPr>
          <w:rFonts w:ascii="Times New Roman" w:hAnsi="Times New Roman" w:cs="Times New Roman"/>
          <w:sz w:val="28"/>
          <w:szCs w:val="28"/>
        </w:rPr>
        <w:t xml:space="preserve">Hiệu trưởng các trường Mẫu giáo, Mầm non, Tiểu học, THCS và Thủ trưởng các đơn vị trực thuộc </w:t>
      </w:r>
      <w:r w:rsidRPr="0066480A">
        <w:rPr>
          <w:rFonts w:ascii="Times New Roman" w:hAnsi="Times New Roman" w:cs="Times New Roman"/>
          <w:bCs/>
          <w:sz w:val="28"/>
          <w:szCs w:val="28"/>
        </w:rPr>
        <w:t>c</w:t>
      </w:r>
      <w:r w:rsidRPr="0066480A">
        <w:rPr>
          <w:rFonts w:ascii="Times New Roman" w:eastAsia="TimesNewRomanPS-BoldMT" w:hAnsi="Times New Roman" w:cs="Times New Roman"/>
          <w:sz w:val="28"/>
          <w:szCs w:val="28"/>
        </w:rPr>
        <w:t xml:space="preserve">ăn cứ nội dung Kế hoạch này và tình hình thực tế tại đơn vị xây dựng </w:t>
      </w:r>
      <w:r w:rsidRPr="0066480A">
        <w:rPr>
          <w:rFonts w:ascii="Times New Roman" w:hAnsi="Times New Roman" w:cs="Times New Roman"/>
          <w:sz w:val="28"/>
          <w:szCs w:val="28"/>
        </w:rPr>
        <w:t xml:space="preserve">kế hoạch chi tiết </w:t>
      </w:r>
      <w:r w:rsidRPr="0066480A">
        <w:rPr>
          <w:rFonts w:ascii="Times New Roman" w:eastAsia="TimesNewRomanPS-BoldMT" w:hAnsi="Times New Roman" w:cs="Times New Roman"/>
          <w:sz w:val="28"/>
          <w:szCs w:val="28"/>
        </w:rPr>
        <w:t xml:space="preserve">và tổ chức triển khai hiệu quả Kế hoạch tại </w:t>
      </w:r>
      <w:r w:rsidRPr="0066480A">
        <w:rPr>
          <w:rFonts w:ascii="Times New Roman" w:hAnsi="Times New Roman" w:cs="Times New Roman"/>
          <w:sz w:val="28"/>
          <w:szCs w:val="28"/>
        </w:rPr>
        <w:t>cơ quan, đơn vị mình</w:t>
      </w:r>
      <w:r w:rsidRPr="0066480A">
        <w:rPr>
          <w:rFonts w:ascii="Times New Roman" w:eastAsia="TimesNewRomanPS-BoldMT" w:hAnsi="Times New Roman" w:cs="Times New Roman"/>
          <w:sz w:val="28"/>
          <w:szCs w:val="28"/>
        </w:rPr>
        <w:t>; định kỳ 6 tháng và cuối năm báo cáo kết quả thực hiện về Phòng Phòng Giáo dục và Đào tạo.</w:t>
      </w:r>
    </w:p>
    <w:p w:rsidR="009F281D" w:rsidRPr="0066480A" w:rsidRDefault="009F281D" w:rsidP="00EB1F0C">
      <w:pPr>
        <w:pStyle w:val="BodyText2"/>
        <w:shd w:val="clear" w:color="auto" w:fill="auto"/>
        <w:spacing w:after="120" w:line="240" w:lineRule="auto"/>
        <w:ind w:firstLine="567"/>
        <w:jc w:val="both"/>
        <w:rPr>
          <w:color w:val="000000"/>
          <w:sz w:val="28"/>
          <w:szCs w:val="28"/>
        </w:rPr>
      </w:pPr>
      <w:r w:rsidRPr="0066480A">
        <w:rPr>
          <w:color w:val="000000"/>
          <w:sz w:val="28"/>
          <w:szCs w:val="28"/>
          <w:lang w:val="vi-VN"/>
        </w:rPr>
        <w:t xml:space="preserve">Trên đây </w:t>
      </w:r>
      <w:r w:rsidR="00F67765">
        <w:rPr>
          <w:color w:val="000000"/>
          <w:sz w:val="28"/>
          <w:szCs w:val="28"/>
        </w:rPr>
        <w:t xml:space="preserve">là </w:t>
      </w:r>
      <w:r w:rsidRPr="0066480A">
        <w:rPr>
          <w:color w:val="000000"/>
          <w:sz w:val="28"/>
          <w:szCs w:val="28"/>
          <w:lang w:val="vi-VN"/>
        </w:rPr>
        <w:t xml:space="preserve">Kế hoạch công tác phổ biến, giáo dục pháp luật năm 2019 </w:t>
      </w:r>
      <w:r w:rsidR="00F67765">
        <w:rPr>
          <w:color w:val="000000"/>
          <w:sz w:val="28"/>
          <w:szCs w:val="28"/>
        </w:rPr>
        <w:t>tr</w:t>
      </w:r>
      <w:r w:rsidRPr="0066480A">
        <w:rPr>
          <w:color w:val="000000"/>
          <w:sz w:val="28"/>
          <w:szCs w:val="28"/>
          <w:lang w:val="vi-VN"/>
        </w:rPr>
        <w:t xml:space="preserve">ong lĩnh vực giáo dục và đào tạo </w:t>
      </w:r>
      <w:r w:rsidR="00F67765">
        <w:rPr>
          <w:color w:val="000000"/>
          <w:sz w:val="28"/>
          <w:szCs w:val="28"/>
        </w:rPr>
        <w:t>Quận 12. Đ</w:t>
      </w:r>
      <w:r w:rsidRPr="0066480A">
        <w:rPr>
          <w:color w:val="000000"/>
          <w:sz w:val="28"/>
          <w:szCs w:val="28"/>
          <w:lang w:val="vi-VN"/>
        </w:rPr>
        <w:t>ề nghị thủ trưởng các đ</w:t>
      </w:r>
      <w:r w:rsidR="009E1C1F">
        <w:rPr>
          <w:color w:val="000000"/>
          <w:sz w:val="28"/>
          <w:szCs w:val="28"/>
        </w:rPr>
        <w:t>ơn</w:t>
      </w:r>
      <w:r w:rsidRPr="0066480A">
        <w:rPr>
          <w:color w:val="000000"/>
          <w:sz w:val="28"/>
          <w:szCs w:val="28"/>
          <w:lang w:val="vi-VN"/>
        </w:rPr>
        <w:t xml:space="preserve"> vị quan tâm vả ch</w:t>
      </w:r>
      <w:r w:rsidR="009E1C1F">
        <w:rPr>
          <w:color w:val="000000"/>
          <w:sz w:val="28"/>
          <w:szCs w:val="28"/>
        </w:rPr>
        <w:t>ỉ</w:t>
      </w:r>
      <w:r w:rsidRPr="0066480A">
        <w:rPr>
          <w:color w:val="000000"/>
          <w:sz w:val="28"/>
          <w:szCs w:val="28"/>
          <w:lang w:val="vi-VN"/>
        </w:rPr>
        <w:t xml:space="preserve"> đạo triển khai thực hiện kịp thời</w:t>
      </w:r>
      <w:r w:rsidR="00B65C37" w:rsidRPr="0066480A">
        <w:rPr>
          <w:color w:val="000000"/>
          <w:sz w:val="28"/>
          <w:szCs w:val="28"/>
        </w:rPr>
        <w:t>/</w:t>
      </w:r>
      <w:proofErr w:type="gramStart"/>
      <w:r w:rsidR="00B65C37" w:rsidRPr="0066480A">
        <w:rPr>
          <w:color w:val="000000"/>
          <w:sz w:val="28"/>
          <w:szCs w:val="28"/>
        </w:rPr>
        <w:t>./</w:t>
      </w:r>
      <w:proofErr w:type="gramEnd"/>
    </w:p>
    <w:p w:rsidR="00B65C37" w:rsidRPr="00861F2E" w:rsidRDefault="00B65C37" w:rsidP="00811264">
      <w:pPr>
        <w:rPr>
          <w:rFonts w:ascii="Times New Roman" w:hAnsi="Times New Roman" w:cs="Times New Roman"/>
          <w:b/>
          <w:i/>
          <w:sz w:val="22"/>
          <w:szCs w:val="22"/>
          <w:lang w:val="es-BO"/>
        </w:rPr>
      </w:pPr>
      <w:r w:rsidRPr="00861F2E">
        <w:rPr>
          <w:rFonts w:ascii="Times New Roman" w:hAnsi="Times New Roman" w:cs="Times New Roman"/>
          <w:b/>
          <w:i/>
          <w:sz w:val="22"/>
          <w:szCs w:val="22"/>
          <w:lang w:val="es-BO"/>
        </w:rPr>
        <w:t>Nơi nhận:</w:t>
      </w:r>
      <w:r>
        <w:rPr>
          <w:rFonts w:ascii="Times New Roman" w:hAnsi="Times New Roman" w:cs="Times New Roman"/>
          <w:b/>
          <w:i/>
          <w:sz w:val="22"/>
          <w:szCs w:val="22"/>
          <w:lang w:val="es-BO"/>
        </w:rPr>
        <w:t xml:space="preserve">                                                                                                      </w:t>
      </w:r>
      <w:r w:rsidR="00D65549">
        <w:rPr>
          <w:rFonts w:ascii="Times New Roman" w:hAnsi="Times New Roman" w:cs="Times New Roman"/>
          <w:b/>
          <w:i/>
          <w:sz w:val="22"/>
          <w:szCs w:val="22"/>
          <w:lang w:val="es-BO"/>
        </w:rPr>
        <w:t xml:space="preserve">    </w:t>
      </w:r>
      <w:r w:rsidR="00C51F17">
        <w:rPr>
          <w:rFonts w:ascii="Times New Roman" w:hAnsi="Times New Roman" w:cs="Times New Roman"/>
          <w:b/>
          <w:i/>
          <w:sz w:val="22"/>
          <w:szCs w:val="22"/>
          <w:lang w:val="es-BO"/>
        </w:rPr>
        <w:t xml:space="preserve">       </w:t>
      </w:r>
      <w:r w:rsidR="0076328A">
        <w:rPr>
          <w:rFonts w:ascii="Times New Roman" w:hAnsi="Times New Roman" w:cs="Times New Roman"/>
          <w:b/>
          <w:i/>
          <w:sz w:val="22"/>
          <w:szCs w:val="22"/>
          <w:lang w:val="es-BO"/>
        </w:rPr>
        <w:t xml:space="preserve"> </w:t>
      </w:r>
      <w:r w:rsidRPr="00861F2E">
        <w:rPr>
          <w:rFonts w:ascii="Times New Roman" w:hAnsi="Times New Roman" w:cs="Times New Roman"/>
          <w:b/>
          <w:sz w:val="28"/>
          <w:szCs w:val="28"/>
        </w:rPr>
        <w:t xml:space="preserve">TRƯỞNG PHÒNG </w:t>
      </w:r>
    </w:p>
    <w:p w:rsidR="00B65C37" w:rsidRPr="00861F2E" w:rsidRDefault="00B65C37" w:rsidP="00811264">
      <w:pPr>
        <w:rPr>
          <w:rFonts w:ascii="Times New Roman" w:hAnsi="Times New Roman" w:cs="Times New Roman"/>
          <w:sz w:val="22"/>
          <w:szCs w:val="22"/>
          <w:lang w:val="es-BO"/>
        </w:rPr>
      </w:pPr>
      <w:r w:rsidRPr="00861F2E">
        <w:rPr>
          <w:rFonts w:ascii="Times New Roman" w:hAnsi="Times New Roman" w:cs="Times New Roman"/>
          <w:sz w:val="22"/>
          <w:szCs w:val="22"/>
          <w:lang w:val="es-BO"/>
        </w:rPr>
        <w:t xml:space="preserve">  - Phòng CTTT Sở GD&amp;ĐT;</w:t>
      </w:r>
    </w:p>
    <w:p w:rsidR="00B65C37" w:rsidRPr="00861F2E" w:rsidRDefault="00B65C37" w:rsidP="00811264">
      <w:pPr>
        <w:rPr>
          <w:rFonts w:ascii="Times New Roman" w:hAnsi="Times New Roman" w:cs="Times New Roman"/>
          <w:sz w:val="22"/>
          <w:szCs w:val="22"/>
          <w:lang w:val="es-BO"/>
        </w:rPr>
      </w:pPr>
      <w:r w:rsidRPr="00861F2E">
        <w:rPr>
          <w:rFonts w:ascii="Times New Roman" w:hAnsi="Times New Roman" w:cs="Times New Roman"/>
          <w:sz w:val="22"/>
          <w:szCs w:val="22"/>
          <w:lang w:val="es-BO"/>
        </w:rPr>
        <w:t xml:space="preserve">  - Thanh tra Sở GD&amp;ĐT;</w:t>
      </w:r>
    </w:p>
    <w:p w:rsidR="00B65C37" w:rsidRPr="00861F2E" w:rsidRDefault="00B65C37" w:rsidP="00811264">
      <w:pPr>
        <w:rPr>
          <w:rFonts w:ascii="Times New Roman" w:hAnsi="Times New Roman" w:cs="Times New Roman"/>
          <w:sz w:val="22"/>
          <w:szCs w:val="22"/>
          <w:lang w:val="es-BO"/>
        </w:rPr>
      </w:pPr>
      <w:r w:rsidRPr="00861F2E">
        <w:rPr>
          <w:rFonts w:ascii="Times New Roman" w:hAnsi="Times New Roman" w:cs="Times New Roman"/>
          <w:sz w:val="22"/>
          <w:szCs w:val="22"/>
          <w:lang w:val="es-BO"/>
        </w:rPr>
        <w:t xml:space="preserve">  - UBND quận;</w:t>
      </w:r>
    </w:p>
    <w:p w:rsidR="00B65C37" w:rsidRPr="00861F2E" w:rsidRDefault="00B65C37" w:rsidP="00811264">
      <w:pPr>
        <w:rPr>
          <w:rFonts w:ascii="Times New Roman" w:hAnsi="Times New Roman" w:cs="Times New Roman"/>
          <w:sz w:val="22"/>
          <w:szCs w:val="22"/>
          <w:lang w:val="es-BO"/>
        </w:rPr>
      </w:pPr>
      <w:r w:rsidRPr="00861F2E">
        <w:rPr>
          <w:rFonts w:ascii="Times New Roman" w:hAnsi="Times New Roman" w:cs="Times New Roman"/>
          <w:sz w:val="22"/>
          <w:szCs w:val="22"/>
          <w:lang w:val="es-BO"/>
        </w:rPr>
        <w:t xml:space="preserve">  - HĐPBGDPL quận (Phòng Tư pháp);  </w:t>
      </w:r>
    </w:p>
    <w:p w:rsidR="00B65C37" w:rsidRPr="00861F2E" w:rsidRDefault="00B65C37" w:rsidP="00811264">
      <w:pPr>
        <w:rPr>
          <w:rFonts w:ascii="Times New Roman" w:hAnsi="Times New Roman" w:cs="Times New Roman"/>
          <w:sz w:val="22"/>
          <w:szCs w:val="22"/>
          <w:lang w:val="es-BO"/>
        </w:rPr>
      </w:pPr>
      <w:r w:rsidRPr="00861F2E">
        <w:rPr>
          <w:rFonts w:ascii="Times New Roman" w:hAnsi="Times New Roman" w:cs="Times New Roman"/>
          <w:sz w:val="22"/>
          <w:szCs w:val="22"/>
          <w:lang w:val="es-BO"/>
        </w:rPr>
        <w:t xml:space="preserve">  - Ban lãnh đạo Phòng;</w:t>
      </w:r>
    </w:p>
    <w:p w:rsidR="00B65C37" w:rsidRPr="00861F2E" w:rsidRDefault="00B65C37" w:rsidP="00811264">
      <w:pPr>
        <w:rPr>
          <w:rFonts w:ascii="Times New Roman" w:hAnsi="Times New Roman" w:cs="Times New Roman"/>
          <w:sz w:val="22"/>
          <w:szCs w:val="22"/>
        </w:rPr>
      </w:pPr>
      <w:r w:rsidRPr="00861F2E">
        <w:rPr>
          <w:rFonts w:ascii="Times New Roman" w:hAnsi="Times New Roman" w:cs="Times New Roman"/>
          <w:sz w:val="22"/>
          <w:szCs w:val="22"/>
        </w:rPr>
        <w:t xml:space="preserve">  - Hiệu trưởng trường MG, MN, TiH, THCS và ĐVTT;</w:t>
      </w:r>
    </w:p>
    <w:p w:rsidR="00B65C37" w:rsidRPr="00861F2E" w:rsidRDefault="00B65C37" w:rsidP="00811264">
      <w:pPr>
        <w:rPr>
          <w:rFonts w:ascii="Times New Roman" w:hAnsi="Times New Roman" w:cs="Times New Roman"/>
          <w:sz w:val="22"/>
          <w:szCs w:val="22"/>
          <w:lang w:val="es-BO"/>
        </w:rPr>
      </w:pPr>
      <w:r w:rsidRPr="00861F2E">
        <w:rPr>
          <w:rFonts w:ascii="Times New Roman" w:hAnsi="Times New Roman" w:cs="Times New Roman"/>
          <w:sz w:val="22"/>
          <w:szCs w:val="22"/>
          <w:lang w:val="es-BO"/>
        </w:rPr>
        <w:t xml:space="preserve">  - Lưu: VT, PC.</w:t>
      </w:r>
    </w:p>
    <w:p w:rsidR="00811264" w:rsidRDefault="00B65C37" w:rsidP="00EB1F0C">
      <w:pPr>
        <w:pStyle w:val="BodyText2"/>
        <w:shd w:val="clear" w:color="auto" w:fill="auto"/>
        <w:spacing w:line="240" w:lineRule="auto"/>
        <w:rPr>
          <w:b/>
          <w:sz w:val="28"/>
          <w:szCs w:val="28"/>
        </w:rPr>
      </w:pPr>
      <w:r>
        <w:rPr>
          <w:b/>
          <w:sz w:val="28"/>
          <w:szCs w:val="28"/>
        </w:rPr>
        <w:t xml:space="preserve">                                                                                </w:t>
      </w:r>
      <w:r w:rsidR="00D65549">
        <w:rPr>
          <w:b/>
          <w:sz w:val="28"/>
          <w:szCs w:val="28"/>
        </w:rPr>
        <w:t xml:space="preserve">     </w:t>
      </w:r>
      <w:r>
        <w:rPr>
          <w:b/>
          <w:sz w:val="28"/>
          <w:szCs w:val="28"/>
        </w:rPr>
        <w:t xml:space="preserve"> </w:t>
      </w:r>
      <w:r w:rsidR="009C7A4E">
        <w:rPr>
          <w:b/>
          <w:sz w:val="28"/>
          <w:szCs w:val="28"/>
        </w:rPr>
        <w:t xml:space="preserve">    </w:t>
      </w:r>
      <w:r w:rsidR="00C51F17">
        <w:rPr>
          <w:b/>
          <w:sz w:val="28"/>
          <w:szCs w:val="28"/>
        </w:rPr>
        <w:t xml:space="preserve">               </w:t>
      </w:r>
      <w:r w:rsidR="001116B7">
        <w:rPr>
          <w:b/>
          <w:sz w:val="28"/>
          <w:szCs w:val="28"/>
        </w:rPr>
        <w:t>Khưu Mạnh Hùng</w:t>
      </w:r>
    </w:p>
    <w:p w:rsidR="00B65C37" w:rsidRPr="001E24FD" w:rsidRDefault="00B65C37" w:rsidP="00811264">
      <w:pPr>
        <w:pStyle w:val="BodyText2"/>
        <w:shd w:val="clear" w:color="auto" w:fill="auto"/>
        <w:spacing w:line="240" w:lineRule="auto"/>
        <w:ind w:firstLine="708"/>
        <w:jc w:val="center"/>
        <w:rPr>
          <w:b/>
          <w:sz w:val="26"/>
          <w:szCs w:val="26"/>
        </w:rPr>
      </w:pPr>
      <w:r w:rsidRPr="001E24FD">
        <w:rPr>
          <w:b/>
          <w:sz w:val="26"/>
          <w:szCs w:val="26"/>
        </w:rPr>
        <w:lastRenderedPageBreak/>
        <w:t>PHỤ LỤC</w:t>
      </w:r>
    </w:p>
    <w:p w:rsidR="00B65C37" w:rsidRDefault="0005569A" w:rsidP="00811264">
      <w:pPr>
        <w:pStyle w:val="BodyText2"/>
        <w:shd w:val="clear" w:color="auto" w:fill="auto"/>
        <w:spacing w:line="240" w:lineRule="auto"/>
        <w:ind w:right="-225" w:firstLine="567"/>
        <w:jc w:val="center"/>
        <w:rPr>
          <w:rStyle w:val="BodyText1"/>
          <w:i/>
          <w:sz w:val="28"/>
          <w:szCs w:val="28"/>
          <w:lang w:val="en-US"/>
        </w:rPr>
      </w:pPr>
      <w:r w:rsidRPr="0005569A">
        <w:rPr>
          <w:rStyle w:val="BodyText1"/>
          <w:i/>
          <w:sz w:val="28"/>
          <w:szCs w:val="28"/>
          <w:lang w:val="en-US"/>
        </w:rPr>
        <w:t>(Đính kèm Kế</w:t>
      </w:r>
      <w:r w:rsidR="00AE3F82">
        <w:rPr>
          <w:rStyle w:val="BodyText1"/>
          <w:i/>
          <w:sz w:val="28"/>
          <w:szCs w:val="28"/>
          <w:lang w:val="en-US"/>
        </w:rPr>
        <w:t xml:space="preserve"> hoạch số</w:t>
      </w:r>
      <w:r w:rsidR="00EB1F0C">
        <w:rPr>
          <w:rStyle w:val="BodyText1"/>
          <w:i/>
          <w:sz w:val="28"/>
          <w:szCs w:val="28"/>
          <w:lang w:val="en-US"/>
        </w:rPr>
        <w:t xml:space="preserve"> </w:t>
      </w:r>
      <w:r w:rsidR="00AE3F82">
        <w:rPr>
          <w:rStyle w:val="BodyText1"/>
          <w:i/>
          <w:sz w:val="28"/>
          <w:szCs w:val="28"/>
          <w:lang w:val="en-US"/>
        </w:rPr>
        <w:t>212/KH-GDĐT ngày15</w:t>
      </w:r>
      <w:r w:rsidR="00B65C37" w:rsidRPr="0005569A">
        <w:rPr>
          <w:rStyle w:val="BodyText1"/>
          <w:i/>
          <w:sz w:val="28"/>
          <w:szCs w:val="28"/>
          <w:lang w:val="en-US"/>
        </w:rPr>
        <w:t xml:space="preserve"> tháng </w:t>
      </w:r>
      <w:r w:rsidR="00AE3F82">
        <w:rPr>
          <w:rStyle w:val="BodyText1"/>
          <w:i/>
          <w:sz w:val="28"/>
          <w:szCs w:val="28"/>
          <w:lang w:val="en-US"/>
        </w:rPr>
        <w:t>3</w:t>
      </w:r>
      <w:r w:rsidR="00B65C37" w:rsidRPr="0005569A">
        <w:rPr>
          <w:rStyle w:val="BodyText1"/>
          <w:i/>
          <w:sz w:val="28"/>
          <w:szCs w:val="28"/>
          <w:lang w:val="en-US"/>
        </w:rPr>
        <w:t xml:space="preserve"> năm 2019)</w:t>
      </w:r>
    </w:p>
    <w:p w:rsidR="00811264" w:rsidRPr="0005569A" w:rsidRDefault="00811264" w:rsidP="00811264">
      <w:pPr>
        <w:pStyle w:val="BodyText2"/>
        <w:shd w:val="clear" w:color="auto" w:fill="auto"/>
        <w:spacing w:line="240" w:lineRule="auto"/>
        <w:ind w:right="-225" w:firstLine="567"/>
        <w:jc w:val="center"/>
        <w:rPr>
          <w:rStyle w:val="BodyText1"/>
          <w:i/>
          <w:sz w:val="28"/>
          <w:szCs w:val="28"/>
          <w:lang w:val="en-US"/>
        </w:rPr>
      </w:pPr>
    </w:p>
    <w:tbl>
      <w:tblPr>
        <w:tblStyle w:val="TableGrid"/>
        <w:tblW w:w="0" w:type="auto"/>
        <w:tblLook w:val="04A0" w:firstRow="1" w:lastRow="0" w:firstColumn="1" w:lastColumn="0" w:noHBand="0" w:noVBand="1"/>
      </w:tblPr>
      <w:tblGrid>
        <w:gridCol w:w="1668"/>
        <w:gridCol w:w="8505"/>
      </w:tblGrid>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b/>
                <w:sz w:val="27"/>
                <w:szCs w:val="27"/>
                <w:lang w:val="en-US"/>
              </w:rPr>
            </w:pPr>
            <w:r w:rsidRPr="001E24FD">
              <w:rPr>
                <w:rStyle w:val="BodyText1"/>
                <w:b/>
                <w:sz w:val="27"/>
                <w:szCs w:val="27"/>
                <w:lang w:val="en-US"/>
              </w:rPr>
              <w:t>Thời gian</w:t>
            </w:r>
          </w:p>
        </w:tc>
        <w:tc>
          <w:tcPr>
            <w:tcW w:w="8505" w:type="dxa"/>
          </w:tcPr>
          <w:p w:rsidR="00D40E20" w:rsidRPr="001E24FD" w:rsidRDefault="00D40E20" w:rsidP="00811264">
            <w:pPr>
              <w:pStyle w:val="BodyText2"/>
              <w:shd w:val="clear" w:color="auto" w:fill="auto"/>
              <w:spacing w:line="240" w:lineRule="auto"/>
              <w:ind w:right="-225"/>
              <w:jc w:val="center"/>
              <w:rPr>
                <w:b/>
                <w:sz w:val="27"/>
                <w:szCs w:val="27"/>
                <w:lang w:val="vi-VN"/>
              </w:rPr>
            </w:pPr>
            <w:r w:rsidRPr="001E24FD">
              <w:rPr>
                <w:b/>
                <w:sz w:val="27"/>
                <w:szCs w:val="27"/>
                <w:lang w:val="vi-VN"/>
              </w:rPr>
              <w:t>Nội dung tuyên truyền</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01</w:t>
            </w:r>
          </w:p>
        </w:tc>
        <w:tc>
          <w:tcPr>
            <w:tcW w:w="8505" w:type="dxa"/>
          </w:tcPr>
          <w:p w:rsidR="00AE3F82" w:rsidRPr="001E24FD" w:rsidRDefault="00AE3F82"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Hi</w:t>
            </w:r>
            <w:r w:rsidRPr="001E24FD">
              <w:rPr>
                <w:sz w:val="27"/>
                <w:szCs w:val="27"/>
                <w:lang w:val="vi-VN"/>
              </w:rPr>
              <w:t>ế</w:t>
            </w:r>
            <w:r w:rsidRPr="001E24FD">
              <w:rPr>
                <w:sz w:val="27"/>
                <w:szCs w:val="27"/>
              </w:rPr>
              <w:t xml:space="preserve">n pháp </w:t>
            </w:r>
            <w:r w:rsidRPr="001E24FD">
              <w:rPr>
                <w:sz w:val="27"/>
                <w:szCs w:val="27"/>
                <w:lang w:val="vi-VN"/>
              </w:rPr>
              <w:t xml:space="preserve">năm </w:t>
            </w:r>
            <w:r w:rsidRPr="001E24FD">
              <w:rPr>
                <w:sz w:val="27"/>
                <w:szCs w:val="27"/>
              </w:rPr>
              <w:t>2013</w:t>
            </w:r>
          </w:p>
          <w:p w:rsidR="00AE3F82" w:rsidRPr="001E24FD" w:rsidRDefault="00AE3F82"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Luật Khi</w:t>
            </w:r>
            <w:r w:rsidRPr="001E24FD">
              <w:rPr>
                <w:sz w:val="27"/>
                <w:szCs w:val="27"/>
                <w:lang w:val="vi-VN"/>
              </w:rPr>
              <w:t>ế</w:t>
            </w:r>
            <w:r w:rsidRPr="001E24FD">
              <w:rPr>
                <w:sz w:val="27"/>
                <w:szCs w:val="27"/>
              </w:rPr>
              <w:t xml:space="preserve">u nại </w:t>
            </w:r>
          </w:p>
          <w:p w:rsidR="00D40E20" w:rsidRPr="001E24FD" w:rsidRDefault="00AE3F82"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02</w:t>
            </w:r>
          </w:p>
        </w:tc>
        <w:tc>
          <w:tcPr>
            <w:tcW w:w="8505" w:type="dxa"/>
          </w:tcPr>
          <w:p w:rsidR="00AE3F82" w:rsidRPr="001E24FD" w:rsidRDefault="00AE3F82"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Luật T</w:t>
            </w:r>
            <w:r w:rsidRPr="001E24FD">
              <w:rPr>
                <w:sz w:val="27"/>
                <w:szCs w:val="27"/>
                <w:lang w:val="vi-VN"/>
              </w:rPr>
              <w:t>ố</w:t>
            </w:r>
            <w:r w:rsidRPr="001E24FD">
              <w:rPr>
                <w:sz w:val="27"/>
                <w:szCs w:val="27"/>
              </w:rPr>
              <w:t xml:space="preserve"> cáo </w:t>
            </w:r>
          </w:p>
          <w:p w:rsidR="00AE3F82" w:rsidRPr="001E24FD" w:rsidRDefault="00AE3F82"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Luật Tiếp công dân</w:t>
            </w:r>
          </w:p>
          <w:p w:rsidR="00D40E20" w:rsidRPr="001E24FD" w:rsidRDefault="00AE3F82"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3</w:t>
            </w:r>
          </w:p>
        </w:tc>
        <w:tc>
          <w:tcPr>
            <w:tcW w:w="8505" w:type="dxa"/>
          </w:tcPr>
          <w:p w:rsidR="00AE3F82" w:rsidRPr="001E24FD" w:rsidRDefault="00AE3F82"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 xml:space="preserve">Luật An toàn thực phấm </w:t>
            </w:r>
          </w:p>
          <w:p w:rsidR="00AE3F82" w:rsidRPr="001E24FD" w:rsidRDefault="00AE3F82"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 xml:space="preserve">Luật An toàn vệ sinh lao động </w:t>
            </w:r>
          </w:p>
          <w:p w:rsidR="00D40E20" w:rsidRPr="001E24FD" w:rsidRDefault="00265D3E"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4</w:t>
            </w:r>
          </w:p>
        </w:tc>
        <w:tc>
          <w:tcPr>
            <w:tcW w:w="8505" w:type="dxa"/>
          </w:tcPr>
          <w:p w:rsidR="00265D3E" w:rsidRPr="001E24FD" w:rsidRDefault="00265D3E"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Luật Tr</w:t>
            </w:r>
            <w:r w:rsidRPr="001E24FD">
              <w:rPr>
                <w:sz w:val="27"/>
                <w:szCs w:val="27"/>
                <w:lang w:val="vi-VN"/>
              </w:rPr>
              <w:t>ẻ</w:t>
            </w:r>
            <w:r w:rsidRPr="001E24FD">
              <w:rPr>
                <w:sz w:val="27"/>
                <w:szCs w:val="27"/>
              </w:rPr>
              <w:t xml:space="preserve"> em </w:t>
            </w:r>
          </w:p>
          <w:p w:rsidR="00265D3E" w:rsidRPr="001E24FD" w:rsidRDefault="00265D3E"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 xml:space="preserve">Luật Hôn nhân và gia đình </w:t>
            </w:r>
          </w:p>
          <w:p w:rsidR="00D40E20" w:rsidRPr="001E24FD" w:rsidRDefault="00DF28DA"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5</w:t>
            </w:r>
          </w:p>
        </w:tc>
        <w:tc>
          <w:tcPr>
            <w:tcW w:w="8505" w:type="dxa"/>
          </w:tcPr>
          <w:p w:rsidR="00265D3E" w:rsidRPr="001E24FD" w:rsidRDefault="00265D3E"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Luật B</w:t>
            </w:r>
            <w:r w:rsidRPr="001E24FD">
              <w:rPr>
                <w:sz w:val="27"/>
                <w:szCs w:val="27"/>
                <w:lang w:val="vi-VN"/>
              </w:rPr>
              <w:t>ả</w:t>
            </w:r>
            <w:r w:rsidRPr="001E24FD">
              <w:rPr>
                <w:sz w:val="27"/>
                <w:szCs w:val="27"/>
              </w:rPr>
              <w:t xml:space="preserve">o vệ môi trường </w:t>
            </w:r>
          </w:p>
          <w:p w:rsidR="00265D3E" w:rsidRPr="001E24FD" w:rsidRDefault="00265D3E"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 xml:space="preserve">Luật </w:t>
            </w:r>
            <w:r w:rsidRPr="001E24FD">
              <w:rPr>
                <w:sz w:val="27"/>
                <w:szCs w:val="27"/>
                <w:lang w:val="vi-VN"/>
              </w:rPr>
              <w:t>Bả</w:t>
            </w:r>
            <w:r w:rsidRPr="001E24FD">
              <w:rPr>
                <w:sz w:val="27"/>
                <w:szCs w:val="27"/>
              </w:rPr>
              <w:t xml:space="preserve">o hiểm y tế </w:t>
            </w:r>
          </w:p>
          <w:p w:rsidR="00D40E20" w:rsidRPr="001E24FD" w:rsidRDefault="00DF28DA"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6</w:t>
            </w:r>
          </w:p>
        </w:tc>
        <w:tc>
          <w:tcPr>
            <w:tcW w:w="8505" w:type="dxa"/>
          </w:tcPr>
          <w:p w:rsidR="00265D3E" w:rsidRPr="001E24FD" w:rsidRDefault="00265D3E"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 xml:space="preserve">Luật Bảo hiểm xã hội </w:t>
            </w:r>
          </w:p>
          <w:p w:rsidR="00265D3E" w:rsidRPr="001E24FD" w:rsidRDefault="00265D3E"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 xml:space="preserve">Luật Viên chức </w:t>
            </w:r>
          </w:p>
          <w:p w:rsidR="00D40E20" w:rsidRPr="001E24FD" w:rsidRDefault="00DF28DA"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7</w:t>
            </w:r>
          </w:p>
        </w:tc>
        <w:tc>
          <w:tcPr>
            <w:tcW w:w="8505" w:type="dxa"/>
          </w:tcPr>
          <w:p w:rsidR="00265D3E" w:rsidRPr="001E24FD" w:rsidRDefault="00265D3E"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Quy định về đạo đức nhà giáo</w:t>
            </w:r>
          </w:p>
          <w:p w:rsidR="00265D3E" w:rsidRPr="001E24FD" w:rsidRDefault="00265D3E"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 xml:space="preserve">Quy định về </w:t>
            </w:r>
            <w:r w:rsidRPr="001E24FD">
              <w:rPr>
                <w:sz w:val="27"/>
                <w:szCs w:val="27"/>
                <w:lang w:val="vi-VN"/>
              </w:rPr>
              <w:t>Quy chế hoạt động</w:t>
            </w:r>
            <w:r w:rsidRPr="001E24FD">
              <w:rPr>
                <w:sz w:val="27"/>
                <w:szCs w:val="27"/>
              </w:rPr>
              <w:t xml:space="preserve"> Ban đại diện cha mẹ học sính</w:t>
            </w:r>
          </w:p>
          <w:p w:rsidR="00265D3E" w:rsidRPr="001E24FD" w:rsidRDefault="00265D3E"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Các quy định liên quan dạy thêm, học thêm</w:t>
            </w:r>
          </w:p>
          <w:p w:rsidR="00D40E20" w:rsidRPr="001E24FD" w:rsidRDefault="00DF28DA"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8</w:t>
            </w:r>
          </w:p>
        </w:tc>
        <w:tc>
          <w:tcPr>
            <w:tcW w:w="8505" w:type="dxa"/>
          </w:tcPr>
          <w:p w:rsidR="00265D3E" w:rsidRPr="001E24FD" w:rsidRDefault="00265D3E"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 xml:space="preserve">Luật Giao thông đường bộ </w:t>
            </w:r>
          </w:p>
          <w:p w:rsidR="00265D3E" w:rsidRPr="001E24FD" w:rsidRDefault="00265D3E"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 xml:space="preserve">Luật </w:t>
            </w:r>
            <w:r w:rsidRPr="001E24FD">
              <w:rPr>
                <w:sz w:val="27"/>
                <w:szCs w:val="27"/>
                <w:lang w:val="vi-VN"/>
              </w:rPr>
              <w:t>Q</w:t>
            </w:r>
            <w:r w:rsidRPr="001E24FD">
              <w:rPr>
                <w:sz w:val="27"/>
                <w:szCs w:val="27"/>
              </w:rPr>
              <w:t xml:space="preserve">uản lý, sử dụng tài sản công </w:t>
            </w:r>
          </w:p>
          <w:p w:rsidR="00265D3E" w:rsidRPr="001E24FD" w:rsidRDefault="00265D3E" w:rsidP="00811264">
            <w:pPr>
              <w:pStyle w:val="BodyText2"/>
              <w:shd w:val="clear" w:color="auto" w:fill="auto"/>
              <w:tabs>
                <w:tab w:val="left" w:pos="264"/>
              </w:tabs>
              <w:spacing w:line="240" w:lineRule="auto"/>
              <w:ind w:right="-225"/>
              <w:jc w:val="both"/>
              <w:rPr>
                <w:sz w:val="27"/>
                <w:szCs w:val="27"/>
                <w:lang w:val="vi-VN"/>
              </w:rPr>
            </w:pPr>
            <w:r w:rsidRPr="001E24FD">
              <w:rPr>
                <w:sz w:val="27"/>
                <w:szCs w:val="27"/>
                <w:lang w:val="vi-VN"/>
              </w:rPr>
              <w:t xml:space="preserve">- </w:t>
            </w:r>
            <w:r w:rsidRPr="001E24FD">
              <w:rPr>
                <w:sz w:val="27"/>
                <w:szCs w:val="27"/>
              </w:rPr>
              <w:t xml:space="preserve">Luật </w:t>
            </w:r>
            <w:r w:rsidRPr="001E24FD">
              <w:rPr>
                <w:sz w:val="27"/>
                <w:szCs w:val="27"/>
                <w:lang w:val="vi-VN"/>
              </w:rPr>
              <w:t>T</w:t>
            </w:r>
            <w:r w:rsidRPr="001E24FD">
              <w:rPr>
                <w:sz w:val="27"/>
                <w:szCs w:val="27"/>
              </w:rPr>
              <w:t>hi đua, khen thư</w:t>
            </w:r>
            <w:r w:rsidRPr="001E24FD">
              <w:rPr>
                <w:sz w:val="27"/>
                <w:szCs w:val="27"/>
                <w:lang w:val="vi-VN"/>
              </w:rPr>
              <w:t>ở</w:t>
            </w:r>
            <w:r w:rsidRPr="001E24FD">
              <w:rPr>
                <w:sz w:val="27"/>
                <w:szCs w:val="27"/>
              </w:rPr>
              <w:t xml:space="preserve">ng </w:t>
            </w:r>
          </w:p>
          <w:p w:rsidR="00D40E20" w:rsidRPr="001E24FD" w:rsidRDefault="00DF28DA"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9</w:t>
            </w:r>
          </w:p>
        </w:tc>
        <w:tc>
          <w:tcPr>
            <w:tcW w:w="8505" w:type="dxa"/>
          </w:tcPr>
          <w:p w:rsidR="0059464D" w:rsidRPr="001E24FD" w:rsidRDefault="0059464D"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Các quy định pháp luật về minh bạch tài sàn (kê khai tài sản);</w:t>
            </w:r>
          </w:p>
          <w:p w:rsidR="00265D3E" w:rsidRPr="001E24FD" w:rsidRDefault="00265D3E"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 xml:space="preserve">Luật Phòng, chống tham nhũng </w:t>
            </w:r>
          </w:p>
          <w:p w:rsidR="00265D3E" w:rsidRPr="001E24FD" w:rsidRDefault="00265D3E"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Luật Thực hành tiết kiệm, ch</w:t>
            </w:r>
            <w:r w:rsidRPr="001E24FD">
              <w:rPr>
                <w:sz w:val="27"/>
                <w:szCs w:val="27"/>
                <w:lang w:val="vi-VN"/>
              </w:rPr>
              <w:t>ố</w:t>
            </w:r>
            <w:r w:rsidRPr="001E24FD">
              <w:rPr>
                <w:sz w:val="27"/>
                <w:szCs w:val="27"/>
              </w:rPr>
              <w:t xml:space="preserve">ng lãng phí </w:t>
            </w:r>
          </w:p>
          <w:p w:rsidR="00D40E20" w:rsidRPr="001E24FD" w:rsidRDefault="00DF28DA"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10</w:t>
            </w:r>
          </w:p>
        </w:tc>
        <w:tc>
          <w:tcPr>
            <w:tcW w:w="8505" w:type="dxa"/>
          </w:tcPr>
          <w:p w:rsidR="00265D3E" w:rsidRPr="001E24FD" w:rsidRDefault="00265D3E"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 xml:space="preserve">Luật Giáo dục Quốc phòng và An ninh </w:t>
            </w:r>
          </w:p>
          <w:p w:rsidR="00265D3E" w:rsidRPr="001E24FD" w:rsidRDefault="00265D3E"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Luật Nghĩa v</w:t>
            </w:r>
            <w:r w:rsidRPr="001E24FD">
              <w:rPr>
                <w:sz w:val="27"/>
                <w:szCs w:val="27"/>
                <w:lang w:val="vi-VN"/>
              </w:rPr>
              <w:t>ụ</w:t>
            </w:r>
            <w:r w:rsidRPr="001E24FD">
              <w:rPr>
                <w:sz w:val="27"/>
                <w:szCs w:val="27"/>
              </w:rPr>
              <w:t xml:space="preserve"> quân sự.</w:t>
            </w:r>
          </w:p>
          <w:p w:rsidR="00D40E20" w:rsidRPr="001E24FD" w:rsidRDefault="00DF28DA"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11</w:t>
            </w:r>
          </w:p>
        </w:tc>
        <w:tc>
          <w:tcPr>
            <w:tcW w:w="8505" w:type="dxa"/>
          </w:tcPr>
          <w:p w:rsidR="00265D3E" w:rsidRPr="001E24FD" w:rsidRDefault="00265D3E"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 xml:space="preserve">Luật Cán bộ, công chức </w:t>
            </w:r>
          </w:p>
          <w:p w:rsidR="00D40E20" w:rsidRPr="001E24FD" w:rsidRDefault="0059464D"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Điều</w:t>
            </w:r>
            <w:r w:rsidRPr="001E24FD">
              <w:rPr>
                <w:sz w:val="27"/>
                <w:szCs w:val="27"/>
                <w:lang w:val="vi-VN"/>
              </w:rPr>
              <w:t xml:space="preserve"> lệ</w:t>
            </w:r>
            <w:r w:rsidRPr="001E24FD">
              <w:rPr>
                <w:sz w:val="27"/>
                <w:szCs w:val="27"/>
              </w:rPr>
              <w:t xml:space="preserve"> nhà trường và các quy định vể công tác thi, tuyến sinh</w:t>
            </w:r>
          </w:p>
        </w:tc>
      </w:tr>
      <w:tr w:rsidR="00D40E20" w:rsidRPr="001E24FD" w:rsidTr="00DF28DA">
        <w:tc>
          <w:tcPr>
            <w:tcW w:w="1668" w:type="dxa"/>
            <w:vAlign w:val="center"/>
          </w:tcPr>
          <w:p w:rsidR="00D40E20" w:rsidRPr="001E24FD" w:rsidRDefault="00D40E20" w:rsidP="00811264">
            <w:pPr>
              <w:pStyle w:val="BodyText2"/>
              <w:shd w:val="clear" w:color="auto" w:fill="auto"/>
              <w:spacing w:line="240" w:lineRule="auto"/>
              <w:ind w:right="-225"/>
              <w:jc w:val="center"/>
              <w:rPr>
                <w:rStyle w:val="BodyText1"/>
                <w:sz w:val="27"/>
                <w:szCs w:val="27"/>
                <w:lang w:val="en-US"/>
              </w:rPr>
            </w:pPr>
            <w:r w:rsidRPr="001E24FD">
              <w:rPr>
                <w:rStyle w:val="BodyText1"/>
                <w:sz w:val="27"/>
                <w:szCs w:val="27"/>
                <w:lang w:val="en-US"/>
              </w:rPr>
              <w:t>Tháng 12</w:t>
            </w:r>
          </w:p>
        </w:tc>
        <w:tc>
          <w:tcPr>
            <w:tcW w:w="8505" w:type="dxa"/>
          </w:tcPr>
          <w:p w:rsidR="00DF28DA" w:rsidRPr="001E24FD" w:rsidRDefault="0059464D"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w:t>
            </w:r>
            <w:r w:rsidRPr="001E24FD">
              <w:rPr>
                <w:sz w:val="27"/>
                <w:szCs w:val="27"/>
              </w:rPr>
              <w:t>Bộ Luật Lao động</w:t>
            </w:r>
          </w:p>
          <w:p w:rsidR="00DF28DA" w:rsidRPr="001E24FD" w:rsidRDefault="00DF28DA" w:rsidP="00811264">
            <w:pPr>
              <w:pStyle w:val="BodyText2"/>
              <w:shd w:val="clear" w:color="auto" w:fill="auto"/>
              <w:tabs>
                <w:tab w:val="left" w:pos="264"/>
              </w:tabs>
              <w:spacing w:line="240" w:lineRule="auto"/>
              <w:ind w:right="-225"/>
              <w:jc w:val="both"/>
              <w:rPr>
                <w:color w:val="000000"/>
                <w:sz w:val="27"/>
                <w:szCs w:val="27"/>
                <w:lang w:val="vi-VN"/>
              </w:rPr>
            </w:pPr>
            <w:r w:rsidRPr="001E24FD">
              <w:rPr>
                <w:sz w:val="27"/>
                <w:szCs w:val="27"/>
                <w:lang w:val="vi-VN"/>
              </w:rPr>
              <w:t xml:space="preserve">- </w:t>
            </w:r>
            <w:r w:rsidRPr="001E24FD">
              <w:rPr>
                <w:sz w:val="27"/>
                <w:szCs w:val="27"/>
              </w:rPr>
              <w:t>Luật Bi</w:t>
            </w:r>
            <w:r w:rsidRPr="001E24FD">
              <w:rPr>
                <w:sz w:val="27"/>
                <w:szCs w:val="27"/>
                <w:lang w:val="vi-VN"/>
              </w:rPr>
              <w:t>ể</w:t>
            </w:r>
            <w:r w:rsidRPr="001E24FD">
              <w:rPr>
                <w:sz w:val="27"/>
                <w:szCs w:val="27"/>
              </w:rPr>
              <w:t xml:space="preserve">n Việt Nam </w:t>
            </w:r>
            <w:r w:rsidR="0059464D" w:rsidRPr="001E24FD">
              <w:rPr>
                <w:sz w:val="27"/>
                <w:szCs w:val="27"/>
              </w:rPr>
              <w:t xml:space="preserve"> </w:t>
            </w:r>
          </w:p>
          <w:p w:rsidR="0059464D" w:rsidRPr="001E24FD" w:rsidRDefault="00DF28DA" w:rsidP="00811264">
            <w:pPr>
              <w:pStyle w:val="BodyText2"/>
              <w:shd w:val="clear" w:color="auto" w:fill="auto"/>
              <w:spacing w:line="240" w:lineRule="auto"/>
              <w:ind w:right="-225"/>
              <w:jc w:val="both"/>
              <w:rPr>
                <w:color w:val="000000"/>
                <w:sz w:val="27"/>
                <w:szCs w:val="27"/>
                <w:lang w:val="vi-VN"/>
              </w:rPr>
            </w:pPr>
            <w:r w:rsidRPr="001E24FD">
              <w:rPr>
                <w:sz w:val="27"/>
                <w:szCs w:val="27"/>
                <w:lang w:val="vi-VN"/>
              </w:rPr>
              <w:t xml:space="preserve">- Các luật, văn bản quy phạm pháp luật về giáo dục </w:t>
            </w:r>
            <w:r w:rsidR="0059464D" w:rsidRPr="001E24FD">
              <w:rPr>
                <w:sz w:val="27"/>
                <w:szCs w:val="27"/>
              </w:rPr>
              <w:t xml:space="preserve"> </w:t>
            </w:r>
          </w:p>
          <w:p w:rsidR="00D40E20" w:rsidRPr="001E24FD" w:rsidRDefault="00DF28DA" w:rsidP="00811264">
            <w:pPr>
              <w:pStyle w:val="BodyText2"/>
              <w:shd w:val="clear" w:color="auto" w:fill="auto"/>
              <w:spacing w:line="240" w:lineRule="auto"/>
              <w:ind w:right="-225"/>
              <w:jc w:val="both"/>
              <w:rPr>
                <w:sz w:val="27"/>
                <w:szCs w:val="27"/>
                <w:lang w:val="vi-VN"/>
              </w:rPr>
            </w:pPr>
            <w:r w:rsidRPr="001E24FD">
              <w:rPr>
                <w:sz w:val="27"/>
                <w:szCs w:val="27"/>
                <w:lang w:val="vi-VN"/>
              </w:rPr>
              <w:t xml:space="preserve">- Các luật, văn bản quy phạm pháp luật về giáo dục </w:t>
            </w:r>
          </w:p>
        </w:tc>
      </w:tr>
    </w:tbl>
    <w:p w:rsidR="00B65C37" w:rsidRPr="001E24FD" w:rsidRDefault="00B65C37" w:rsidP="00EB1F0C">
      <w:pPr>
        <w:pStyle w:val="BodyText2"/>
        <w:shd w:val="clear" w:color="auto" w:fill="auto"/>
        <w:spacing w:line="240" w:lineRule="auto"/>
        <w:ind w:right="-225" w:firstLine="720"/>
        <w:jc w:val="both"/>
        <w:rPr>
          <w:sz w:val="27"/>
          <w:szCs w:val="27"/>
        </w:rPr>
      </w:pPr>
      <w:r w:rsidRPr="001E24FD">
        <w:rPr>
          <w:b/>
          <w:color w:val="000000"/>
          <w:sz w:val="27"/>
          <w:szCs w:val="27"/>
          <w:lang w:val="vi-VN"/>
        </w:rPr>
        <w:t xml:space="preserve">Lưu ý: </w:t>
      </w:r>
      <w:r w:rsidRPr="001E24FD">
        <w:rPr>
          <w:color w:val="000000"/>
          <w:sz w:val="27"/>
          <w:szCs w:val="27"/>
        </w:rPr>
        <w:t xml:space="preserve">Tùy tình hình, điều kiện thực tế ở mỗi đơn vị </w:t>
      </w:r>
      <w:r w:rsidRPr="001E24FD">
        <w:rPr>
          <w:color w:val="000000"/>
          <w:sz w:val="27"/>
          <w:szCs w:val="27"/>
          <w:lang w:val="vi-VN"/>
        </w:rPr>
        <w:t xml:space="preserve">thực hiện công </w:t>
      </w:r>
      <w:r w:rsidR="00457F6E">
        <w:rPr>
          <w:color w:val="000000"/>
          <w:sz w:val="27"/>
          <w:szCs w:val="27"/>
        </w:rPr>
        <w:t xml:space="preserve">tác </w:t>
      </w:r>
      <w:r w:rsidRPr="001E24FD">
        <w:rPr>
          <w:color w:val="000000"/>
          <w:sz w:val="27"/>
          <w:szCs w:val="27"/>
        </w:rPr>
        <w:t>PBGDPL</w:t>
      </w:r>
      <w:r w:rsidR="00792060" w:rsidRPr="001E24FD">
        <w:rPr>
          <w:color w:val="000000"/>
          <w:sz w:val="27"/>
          <w:szCs w:val="27"/>
        </w:rPr>
        <w:t xml:space="preserve"> </w:t>
      </w:r>
      <w:r w:rsidRPr="001E24FD">
        <w:rPr>
          <w:color w:val="000000"/>
          <w:sz w:val="27"/>
          <w:szCs w:val="27"/>
          <w:lang w:val="vi-VN"/>
        </w:rPr>
        <w:t>với các mô hình, nội dung, hình thức</w:t>
      </w:r>
      <w:r w:rsidRPr="001E24FD">
        <w:rPr>
          <w:color w:val="000000"/>
          <w:sz w:val="27"/>
          <w:szCs w:val="27"/>
        </w:rPr>
        <w:t>, thời gian</w:t>
      </w:r>
      <w:r w:rsidRPr="001E24FD">
        <w:rPr>
          <w:color w:val="000000"/>
          <w:sz w:val="27"/>
          <w:szCs w:val="27"/>
          <w:lang w:val="vi-VN"/>
        </w:rPr>
        <w:t xml:space="preserve"> </w:t>
      </w:r>
      <w:r w:rsidRPr="001E24FD">
        <w:rPr>
          <w:color w:val="000000"/>
          <w:sz w:val="27"/>
          <w:szCs w:val="27"/>
        </w:rPr>
        <w:t>p</w:t>
      </w:r>
      <w:r w:rsidRPr="001E24FD">
        <w:rPr>
          <w:color w:val="000000"/>
          <w:sz w:val="27"/>
          <w:szCs w:val="27"/>
          <w:lang w:val="vi-VN"/>
        </w:rPr>
        <w:t>hù hợp với từng nhóm đối tượng</w:t>
      </w:r>
      <w:r w:rsidRPr="001E24FD">
        <w:rPr>
          <w:color w:val="000000"/>
          <w:sz w:val="27"/>
          <w:szCs w:val="27"/>
        </w:rPr>
        <w:t>,</w:t>
      </w:r>
      <w:r w:rsidRPr="001E24FD">
        <w:rPr>
          <w:color w:val="000000"/>
          <w:sz w:val="27"/>
          <w:szCs w:val="27"/>
          <w:lang w:val="vi-VN"/>
        </w:rPr>
        <w:t xml:space="preserve"> có trọng tâm, trọng điểm, thiết thực, chất lượng, tiết kiệm và hiệu qu</w:t>
      </w:r>
      <w:r w:rsidR="00686C99" w:rsidRPr="001E24FD">
        <w:rPr>
          <w:color w:val="000000"/>
          <w:sz w:val="27"/>
          <w:szCs w:val="27"/>
        </w:rPr>
        <w:t>ả</w:t>
      </w:r>
      <w:r w:rsidRPr="001E24FD">
        <w:rPr>
          <w:color w:val="000000"/>
          <w:sz w:val="27"/>
          <w:szCs w:val="27"/>
          <w:lang w:val="vi-VN"/>
        </w:rPr>
        <w:t>.</w:t>
      </w:r>
    </w:p>
    <w:sectPr w:rsidR="00B65C37" w:rsidRPr="001E24FD" w:rsidSect="000906AC">
      <w:footerReference w:type="default" r:id="rId8"/>
      <w:pgSz w:w="11907" w:h="16840" w:code="9"/>
      <w:pgMar w:top="1361" w:right="567" w:bottom="680" w:left="124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70" w:rsidRDefault="00C71870" w:rsidP="004D7AA8">
      <w:r>
        <w:separator/>
      </w:r>
    </w:p>
  </w:endnote>
  <w:endnote w:type="continuationSeparator" w:id="0">
    <w:p w:rsidR="00C71870" w:rsidRDefault="00C71870" w:rsidP="004D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984375"/>
      <w:docPartObj>
        <w:docPartGallery w:val="Page Numbers (Bottom of Page)"/>
        <w:docPartUnique/>
      </w:docPartObj>
    </w:sdtPr>
    <w:sdtEndPr>
      <w:rPr>
        <w:noProof/>
      </w:rPr>
    </w:sdtEndPr>
    <w:sdtContent>
      <w:p w:rsidR="004D7AA8" w:rsidRDefault="004D7AA8">
        <w:pPr>
          <w:pStyle w:val="Footer"/>
          <w:jc w:val="right"/>
        </w:pPr>
        <w:r>
          <w:fldChar w:fldCharType="begin"/>
        </w:r>
        <w:r>
          <w:instrText xml:space="preserve"> PAGE   \* MERGEFORMAT </w:instrText>
        </w:r>
        <w:r>
          <w:fldChar w:fldCharType="separate"/>
        </w:r>
        <w:r w:rsidR="007562AB">
          <w:rPr>
            <w:noProof/>
          </w:rPr>
          <w:t>1</w:t>
        </w:r>
        <w:r>
          <w:rPr>
            <w:noProof/>
          </w:rPr>
          <w:fldChar w:fldCharType="end"/>
        </w:r>
      </w:p>
    </w:sdtContent>
  </w:sdt>
  <w:p w:rsidR="004D7AA8" w:rsidRDefault="004D7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70" w:rsidRDefault="00C71870" w:rsidP="004D7AA8">
      <w:r>
        <w:separator/>
      </w:r>
    </w:p>
  </w:footnote>
  <w:footnote w:type="continuationSeparator" w:id="0">
    <w:p w:rsidR="00C71870" w:rsidRDefault="00C71870" w:rsidP="004D7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470"/>
    <w:multiLevelType w:val="multilevel"/>
    <w:tmpl w:val="C096D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12458"/>
    <w:multiLevelType w:val="multilevel"/>
    <w:tmpl w:val="1854C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23EFA"/>
    <w:multiLevelType w:val="multilevel"/>
    <w:tmpl w:val="85769C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B5755"/>
    <w:multiLevelType w:val="multilevel"/>
    <w:tmpl w:val="62E44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1A47C1"/>
    <w:multiLevelType w:val="multilevel"/>
    <w:tmpl w:val="17904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20C4D"/>
    <w:multiLevelType w:val="multilevel"/>
    <w:tmpl w:val="3612A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5330B2"/>
    <w:multiLevelType w:val="multilevel"/>
    <w:tmpl w:val="8F260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160620"/>
    <w:multiLevelType w:val="multilevel"/>
    <w:tmpl w:val="6630B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A617CE"/>
    <w:multiLevelType w:val="multilevel"/>
    <w:tmpl w:val="E7D45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E033C6"/>
    <w:multiLevelType w:val="multilevel"/>
    <w:tmpl w:val="D11A62C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6925E9"/>
    <w:multiLevelType w:val="multilevel"/>
    <w:tmpl w:val="3C7A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9F787F"/>
    <w:multiLevelType w:val="multilevel"/>
    <w:tmpl w:val="C1321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E92858"/>
    <w:multiLevelType w:val="multilevel"/>
    <w:tmpl w:val="FDC07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69503D"/>
    <w:multiLevelType w:val="multilevel"/>
    <w:tmpl w:val="E8C68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C9034A"/>
    <w:multiLevelType w:val="multilevel"/>
    <w:tmpl w:val="DAB04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2814CB"/>
    <w:multiLevelType w:val="multilevel"/>
    <w:tmpl w:val="C192B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111949"/>
    <w:multiLevelType w:val="multilevel"/>
    <w:tmpl w:val="85DAA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377B5E"/>
    <w:multiLevelType w:val="multilevel"/>
    <w:tmpl w:val="24485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9"/>
  </w:num>
  <w:num w:numId="4">
    <w:abstractNumId w:val="12"/>
  </w:num>
  <w:num w:numId="5">
    <w:abstractNumId w:val="8"/>
  </w:num>
  <w:num w:numId="6">
    <w:abstractNumId w:val="3"/>
  </w:num>
  <w:num w:numId="7">
    <w:abstractNumId w:val="15"/>
  </w:num>
  <w:num w:numId="8">
    <w:abstractNumId w:val="17"/>
  </w:num>
  <w:num w:numId="9">
    <w:abstractNumId w:val="7"/>
  </w:num>
  <w:num w:numId="10">
    <w:abstractNumId w:val="13"/>
  </w:num>
  <w:num w:numId="11">
    <w:abstractNumId w:val="14"/>
  </w:num>
  <w:num w:numId="12">
    <w:abstractNumId w:val="10"/>
  </w:num>
  <w:num w:numId="13">
    <w:abstractNumId w:val="0"/>
  </w:num>
  <w:num w:numId="14">
    <w:abstractNumId w:val="4"/>
  </w:num>
  <w:num w:numId="15">
    <w:abstractNumId w:val="11"/>
  </w:num>
  <w:num w:numId="16">
    <w:abstractNumId w:val="6"/>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1D"/>
    <w:rsid w:val="000039C0"/>
    <w:rsid w:val="00004DB9"/>
    <w:rsid w:val="00006D6F"/>
    <w:rsid w:val="00015BEC"/>
    <w:rsid w:val="00022F6B"/>
    <w:rsid w:val="000270CA"/>
    <w:rsid w:val="00027CA4"/>
    <w:rsid w:val="00034311"/>
    <w:rsid w:val="000406FA"/>
    <w:rsid w:val="00041E57"/>
    <w:rsid w:val="00042FB7"/>
    <w:rsid w:val="000437C4"/>
    <w:rsid w:val="000476AE"/>
    <w:rsid w:val="000535BC"/>
    <w:rsid w:val="00055697"/>
    <w:rsid w:val="0005569A"/>
    <w:rsid w:val="00065736"/>
    <w:rsid w:val="00071471"/>
    <w:rsid w:val="000757F2"/>
    <w:rsid w:val="00075F37"/>
    <w:rsid w:val="0008147A"/>
    <w:rsid w:val="00085CD2"/>
    <w:rsid w:val="00086C5F"/>
    <w:rsid w:val="000906AC"/>
    <w:rsid w:val="00093E4A"/>
    <w:rsid w:val="00096D30"/>
    <w:rsid w:val="000A5571"/>
    <w:rsid w:val="000A5E42"/>
    <w:rsid w:val="000A6376"/>
    <w:rsid w:val="000B41B1"/>
    <w:rsid w:val="000C1E15"/>
    <w:rsid w:val="000C6572"/>
    <w:rsid w:val="000D4F16"/>
    <w:rsid w:val="000E5639"/>
    <w:rsid w:val="000E6F7B"/>
    <w:rsid w:val="00102D3E"/>
    <w:rsid w:val="00103B44"/>
    <w:rsid w:val="00105234"/>
    <w:rsid w:val="001071BD"/>
    <w:rsid w:val="00110484"/>
    <w:rsid w:val="001116B7"/>
    <w:rsid w:val="00111C00"/>
    <w:rsid w:val="00117060"/>
    <w:rsid w:val="00117414"/>
    <w:rsid w:val="00120B05"/>
    <w:rsid w:val="001223D6"/>
    <w:rsid w:val="0012271C"/>
    <w:rsid w:val="00123C2E"/>
    <w:rsid w:val="001272BB"/>
    <w:rsid w:val="00127CAB"/>
    <w:rsid w:val="00131A3B"/>
    <w:rsid w:val="00133A9B"/>
    <w:rsid w:val="0013490B"/>
    <w:rsid w:val="00136EA6"/>
    <w:rsid w:val="001373C5"/>
    <w:rsid w:val="00137B08"/>
    <w:rsid w:val="001427D6"/>
    <w:rsid w:val="00143888"/>
    <w:rsid w:val="001533F3"/>
    <w:rsid w:val="00161997"/>
    <w:rsid w:val="00166298"/>
    <w:rsid w:val="00172A05"/>
    <w:rsid w:val="0017708F"/>
    <w:rsid w:val="001777AF"/>
    <w:rsid w:val="00181913"/>
    <w:rsid w:val="001842F0"/>
    <w:rsid w:val="001844BA"/>
    <w:rsid w:val="00184C98"/>
    <w:rsid w:val="001873FB"/>
    <w:rsid w:val="00187EBE"/>
    <w:rsid w:val="001922EC"/>
    <w:rsid w:val="00197434"/>
    <w:rsid w:val="001A2ED0"/>
    <w:rsid w:val="001A3E87"/>
    <w:rsid w:val="001B5AB0"/>
    <w:rsid w:val="001B7E2C"/>
    <w:rsid w:val="001E24FD"/>
    <w:rsid w:val="001E54B6"/>
    <w:rsid w:val="001E6C83"/>
    <w:rsid w:val="001E737F"/>
    <w:rsid w:val="001F0D60"/>
    <w:rsid w:val="001F5638"/>
    <w:rsid w:val="00205652"/>
    <w:rsid w:val="00210F98"/>
    <w:rsid w:val="002132F2"/>
    <w:rsid w:val="00213C3B"/>
    <w:rsid w:val="002148F5"/>
    <w:rsid w:val="00216764"/>
    <w:rsid w:val="002209E3"/>
    <w:rsid w:val="002278A3"/>
    <w:rsid w:val="00232F5E"/>
    <w:rsid w:val="00236C05"/>
    <w:rsid w:val="0023764F"/>
    <w:rsid w:val="00246A02"/>
    <w:rsid w:val="00253ADB"/>
    <w:rsid w:val="00257098"/>
    <w:rsid w:val="002643BA"/>
    <w:rsid w:val="00265D3E"/>
    <w:rsid w:val="002663D4"/>
    <w:rsid w:val="00267AE3"/>
    <w:rsid w:val="0027272C"/>
    <w:rsid w:val="00276A71"/>
    <w:rsid w:val="00285B06"/>
    <w:rsid w:val="00286F4E"/>
    <w:rsid w:val="002A33F4"/>
    <w:rsid w:val="002A3A01"/>
    <w:rsid w:val="002A5078"/>
    <w:rsid w:val="002A6C15"/>
    <w:rsid w:val="002B4B6E"/>
    <w:rsid w:val="002C2FC1"/>
    <w:rsid w:val="002C308C"/>
    <w:rsid w:val="002C41A2"/>
    <w:rsid w:val="002C734C"/>
    <w:rsid w:val="002C78C3"/>
    <w:rsid w:val="002D08E3"/>
    <w:rsid w:val="002D0D51"/>
    <w:rsid w:val="002D1EBC"/>
    <w:rsid w:val="002D44B4"/>
    <w:rsid w:val="002E190E"/>
    <w:rsid w:val="002E3A08"/>
    <w:rsid w:val="002E4C62"/>
    <w:rsid w:val="002F0190"/>
    <w:rsid w:val="002F428A"/>
    <w:rsid w:val="00300583"/>
    <w:rsid w:val="00302518"/>
    <w:rsid w:val="0030317D"/>
    <w:rsid w:val="003052C3"/>
    <w:rsid w:val="0030625B"/>
    <w:rsid w:val="003074DD"/>
    <w:rsid w:val="003104D4"/>
    <w:rsid w:val="003106AA"/>
    <w:rsid w:val="00313C9F"/>
    <w:rsid w:val="0032011D"/>
    <w:rsid w:val="00320570"/>
    <w:rsid w:val="00321461"/>
    <w:rsid w:val="00326D4D"/>
    <w:rsid w:val="00334254"/>
    <w:rsid w:val="003409B9"/>
    <w:rsid w:val="00341BEE"/>
    <w:rsid w:val="00342415"/>
    <w:rsid w:val="003453DF"/>
    <w:rsid w:val="00347743"/>
    <w:rsid w:val="00356045"/>
    <w:rsid w:val="003644BA"/>
    <w:rsid w:val="00366C32"/>
    <w:rsid w:val="00366D2E"/>
    <w:rsid w:val="0037184B"/>
    <w:rsid w:val="0037398E"/>
    <w:rsid w:val="00376942"/>
    <w:rsid w:val="00376A7D"/>
    <w:rsid w:val="00381DF6"/>
    <w:rsid w:val="00386BC0"/>
    <w:rsid w:val="00390C9A"/>
    <w:rsid w:val="00391AFB"/>
    <w:rsid w:val="00391BD7"/>
    <w:rsid w:val="00392B6B"/>
    <w:rsid w:val="00392F29"/>
    <w:rsid w:val="00393A7C"/>
    <w:rsid w:val="00395573"/>
    <w:rsid w:val="00397629"/>
    <w:rsid w:val="00397C7B"/>
    <w:rsid w:val="00397EB1"/>
    <w:rsid w:val="003A60BE"/>
    <w:rsid w:val="003B4CBA"/>
    <w:rsid w:val="003B6C93"/>
    <w:rsid w:val="003D366B"/>
    <w:rsid w:val="003D40DC"/>
    <w:rsid w:val="003D5592"/>
    <w:rsid w:val="003D567B"/>
    <w:rsid w:val="003E0916"/>
    <w:rsid w:val="003E2AB2"/>
    <w:rsid w:val="003E7F8E"/>
    <w:rsid w:val="003F13B2"/>
    <w:rsid w:val="00406FFE"/>
    <w:rsid w:val="004131A7"/>
    <w:rsid w:val="00416B0E"/>
    <w:rsid w:val="0042042A"/>
    <w:rsid w:val="00420909"/>
    <w:rsid w:val="00430B17"/>
    <w:rsid w:val="004319C8"/>
    <w:rsid w:val="00431C21"/>
    <w:rsid w:val="004320DE"/>
    <w:rsid w:val="0043252E"/>
    <w:rsid w:val="00432594"/>
    <w:rsid w:val="0043506C"/>
    <w:rsid w:val="00435BC3"/>
    <w:rsid w:val="00444320"/>
    <w:rsid w:val="004472B5"/>
    <w:rsid w:val="00447588"/>
    <w:rsid w:val="00450681"/>
    <w:rsid w:val="004508A8"/>
    <w:rsid w:val="00452910"/>
    <w:rsid w:val="00457F6E"/>
    <w:rsid w:val="0046005D"/>
    <w:rsid w:val="00460693"/>
    <w:rsid w:val="004632A6"/>
    <w:rsid w:val="00464B1C"/>
    <w:rsid w:val="00466A71"/>
    <w:rsid w:val="00467E3A"/>
    <w:rsid w:val="004701E1"/>
    <w:rsid w:val="00477EBD"/>
    <w:rsid w:val="00480376"/>
    <w:rsid w:val="00482386"/>
    <w:rsid w:val="00482EDB"/>
    <w:rsid w:val="00487574"/>
    <w:rsid w:val="00490710"/>
    <w:rsid w:val="004B0C04"/>
    <w:rsid w:val="004B4103"/>
    <w:rsid w:val="004C16B4"/>
    <w:rsid w:val="004C73A2"/>
    <w:rsid w:val="004D159D"/>
    <w:rsid w:val="004D39C5"/>
    <w:rsid w:val="004D7AA8"/>
    <w:rsid w:val="004E2B44"/>
    <w:rsid w:val="004E43E1"/>
    <w:rsid w:val="004F1D14"/>
    <w:rsid w:val="004F46FB"/>
    <w:rsid w:val="004F6AFA"/>
    <w:rsid w:val="004F74C0"/>
    <w:rsid w:val="00503403"/>
    <w:rsid w:val="00506779"/>
    <w:rsid w:val="00510B97"/>
    <w:rsid w:val="005139E4"/>
    <w:rsid w:val="00520233"/>
    <w:rsid w:val="00521839"/>
    <w:rsid w:val="005237DF"/>
    <w:rsid w:val="00525A56"/>
    <w:rsid w:val="00527D0B"/>
    <w:rsid w:val="0053258F"/>
    <w:rsid w:val="0053284E"/>
    <w:rsid w:val="00540340"/>
    <w:rsid w:val="00542CDD"/>
    <w:rsid w:val="00551612"/>
    <w:rsid w:val="005528ED"/>
    <w:rsid w:val="00552DAF"/>
    <w:rsid w:val="00553982"/>
    <w:rsid w:val="00555E5D"/>
    <w:rsid w:val="0056313C"/>
    <w:rsid w:val="00563296"/>
    <w:rsid w:val="0056682B"/>
    <w:rsid w:val="00576CAF"/>
    <w:rsid w:val="00584AEE"/>
    <w:rsid w:val="00584FC0"/>
    <w:rsid w:val="0059286A"/>
    <w:rsid w:val="0059464D"/>
    <w:rsid w:val="005B37F8"/>
    <w:rsid w:val="005C392B"/>
    <w:rsid w:val="005C3C82"/>
    <w:rsid w:val="005C6226"/>
    <w:rsid w:val="005C77A4"/>
    <w:rsid w:val="005D37D7"/>
    <w:rsid w:val="005D6629"/>
    <w:rsid w:val="005E3652"/>
    <w:rsid w:val="005E6E93"/>
    <w:rsid w:val="005F5E77"/>
    <w:rsid w:val="00600127"/>
    <w:rsid w:val="006005EB"/>
    <w:rsid w:val="00602CB0"/>
    <w:rsid w:val="006151E7"/>
    <w:rsid w:val="006206AE"/>
    <w:rsid w:val="00621E23"/>
    <w:rsid w:val="00624CCF"/>
    <w:rsid w:val="0063391A"/>
    <w:rsid w:val="006457EB"/>
    <w:rsid w:val="00654316"/>
    <w:rsid w:val="00656A08"/>
    <w:rsid w:val="00660831"/>
    <w:rsid w:val="00661B23"/>
    <w:rsid w:val="00662102"/>
    <w:rsid w:val="0066435B"/>
    <w:rsid w:val="0066480A"/>
    <w:rsid w:val="006709D7"/>
    <w:rsid w:val="00673E9C"/>
    <w:rsid w:val="00674D60"/>
    <w:rsid w:val="00676353"/>
    <w:rsid w:val="0068023D"/>
    <w:rsid w:val="00685C12"/>
    <w:rsid w:val="00685F4B"/>
    <w:rsid w:val="00686C99"/>
    <w:rsid w:val="006924BA"/>
    <w:rsid w:val="00692EB3"/>
    <w:rsid w:val="00694EC5"/>
    <w:rsid w:val="006A078C"/>
    <w:rsid w:val="006A107C"/>
    <w:rsid w:val="006C2C3E"/>
    <w:rsid w:val="006C4E44"/>
    <w:rsid w:val="006C722A"/>
    <w:rsid w:val="006D22A3"/>
    <w:rsid w:val="006E0DC6"/>
    <w:rsid w:val="006F5629"/>
    <w:rsid w:val="006F565C"/>
    <w:rsid w:val="0070116A"/>
    <w:rsid w:val="00703565"/>
    <w:rsid w:val="00703A90"/>
    <w:rsid w:val="00703E51"/>
    <w:rsid w:val="00712396"/>
    <w:rsid w:val="00714219"/>
    <w:rsid w:val="0071593D"/>
    <w:rsid w:val="00717A85"/>
    <w:rsid w:val="0072089E"/>
    <w:rsid w:val="00724318"/>
    <w:rsid w:val="00724964"/>
    <w:rsid w:val="0073014F"/>
    <w:rsid w:val="007352AB"/>
    <w:rsid w:val="007357B7"/>
    <w:rsid w:val="00746933"/>
    <w:rsid w:val="00747B91"/>
    <w:rsid w:val="007562AB"/>
    <w:rsid w:val="00757D3F"/>
    <w:rsid w:val="00761DE4"/>
    <w:rsid w:val="0076328A"/>
    <w:rsid w:val="007671CC"/>
    <w:rsid w:val="00776B9F"/>
    <w:rsid w:val="007771F7"/>
    <w:rsid w:val="0078026F"/>
    <w:rsid w:val="007811DC"/>
    <w:rsid w:val="0078347F"/>
    <w:rsid w:val="00784555"/>
    <w:rsid w:val="00785EC4"/>
    <w:rsid w:val="007864D6"/>
    <w:rsid w:val="0078748B"/>
    <w:rsid w:val="00792060"/>
    <w:rsid w:val="00793285"/>
    <w:rsid w:val="00797A62"/>
    <w:rsid w:val="007A58F5"/>
    <w:rsid w:val="007A59AB"/>
    <w:rsid w:val="007B5FC0"/>
    <w:rsid w:val="007D0C55"/>
    <w:rsid w:val="007D2D77"/>
    <w:rsid w:val="007D403D"/>
    <w:rsid w:val="007D5586"/>
    <w:rsid w:val="007E6431"/>
    <w:rsid w:val="007E66BF"/>
    <w:rsid w:val="007F097C"/>
    <w:rsid w:val="007F132F"/>
    <w:rsid w:val="00806344"/>
    <w:rsid w:val="00806D82"/>
    <w:rsid w:val="00811264"/>
    <w:rsid w:val="00813927"/>
    <w:rsid w:val="00814A84"/>
    <w:rsid w:val="00816E7B"/>
    <w:rsid w:val="0083073D"/>
    <w:rsid w:val="008352E0"/>
    <w:rsid w:val="00835FD3"/>
    <w:rsid w:val="0084366F"/>
    <w:rsid w:val="00845870"/>
    <w:rsid w:val="00846F86"/>
    <w:rsid w:val="00851F26"/>
    <w:rsid w:val="00851F2D"/>
    <w:rsid w:val="008535F9"/>
    <w:rsid w:val="00855C3A"/>
    <w:rsid w:val="00857629"/>
    <w:rsid w:val="00860FC7"/>
    <w:rsid w:val="00861F2E"/>
    <w:rsid w:val="00866619"/>
    <w:rsid w:val="00870ECC"/>
    <w:rsid w:val="00877705"/>
    <w:rsid w:val="00884910"/>
    <w:rsid w:val="00885D29"/>
    <w:rsid w:val="0088679D"/>
    <w:rsid w:val="00891717"/>
    <w:rsid w:val="00892B1A"/>
    <w:rsid w:val="00893A45"/>
    <w:rsid w:val="00893C6C"/>
    <w:rsid w:val="008A1C34"/>
    <w:rsid w:val="008A6134"/>
    <w:rsid w:val="008A726E"/>
    <w:rsid w:val="008B70EC"/>
    <w:rsid w:val="008C156C"/>
    <w:rsid w:val="008C1B82"/>
    <w:rsid w:val="008C313A"/>
    <w:rsid w:val="008D1192"/>
    <w:rsid w:val="008E0ABA"/>
    <w:rsid w:val="008E1B88"/>
    <w:rsid w:val="008E1D70"/>
    <w:rsid w:val="008E5FE4"/>
    <w:rsid w:val="008E7DAB"/>
    <w:rsid w:val="008F7C12"/>
    <w:rsid w:val="0090439D"/>
    <w:rsid w:val="0090466E"/>
    <w:rsid w:val="00921BF5"/>
    <w:rsid w:val="0092583F"/>
    <w:rsid w:val="009263CB"/>
    <w:rsid w:val="009273DF"/>
    <w:rsid w:val="00933C03"/>
    <w:rsid w:val="0093771B"/>
    <w:rsid w:val="00946755"/>
    <w:rsid w:val="009513CD"/>
    <w:rsid w:val="00955027"/>
    <w:rsid w:val="00955161"/>
    <w:rsid w:val="00965DEA"/>
    <w:rsid w:val="0096611A"/>
    <w:rsid w:val="00976F48"/>
    <w:rsid w:val="00982258"/>
    <w:rsid w:val="0098664C"/>
    <w:rsid w:val="00990114"/>
    <w:rsid w:val="00990FF3"/>
    <w:rsid w:val="00992F8C"/>
    <w:rsid w:val="00995B3D"/>
    <w:rsid w:val="00996729"/>
    <w:rsid w:val="00997489"/>
    <w:rsid w:val="00997AD5"/>
    <w:rsid w:val="009A10EC"/>
    <w:rsid w:val="009A2288"/>
    <w:rsid w:val="009B05E4"/>
    <w:rsid w:val="009B1A9D"/>
    <w:rsid w:val="009B4003"/>
    <w:rsid w:val="009B5593"/>
    <w:rsid w:val="009C7A4E"/>
    <w:rsid w:val="009D02C7"/>
    <w:rsid w:val="009D6132"/>
    <w:rsid w:val="009E1C1F"/>
    <w:rsid w:val="009E7260"/>
    <w:rsid w:val="009E74FB"/>
    <w:rsid w:val="009E7AC1"/>
    <w:rsid w:val="009F20C0"/>
    <w:rsid w:val="009F281D"/>
    <w:rsid w:val="009F5796"/>
    <w:rsid w:val="00A22B26"/>
    <w:rsid w:val="00A242CE"/>
    <w:rsid w:val="00A26D38"/>
    <w:rsid w:val="00A31C26"/>
    <w:rsid w:val="00A32708"/>
    <w:rsid w:val="00A35F05"/>
    <w:rsid w:val="00A51472"/>
    <w:rsid w:val="00A51765"/>
    <w:rsid w:val="00A54EA9"/>
    <w:rsid w:val="00A54F2D"/>
    <w:rsid w:val="00A5619F"/>
    <w:rsid w:val="00A60233"/>
    <w:rsid w:val="00A61AE8"/>
    <w:rsid w:val="00A6294B"/>
    <w:rsid w:val="00A66EA8"/>
    <w:rsid w:val="00A72CBF"/>
    <w:rsid w:val="00A82002"/>
    <w:rsid w:val="00A937A7"/>
    <w:rsid w:val="00A94CC1"/>
    <w:rsid w:val="00A961A3"/>
    <w:rsid w:val="00A972CE"/>
    <w:rsid w:val="00AA3A4E"/>
    <w:rsid w:val="00AA501F"/>
    <w:rsid w:val="00AA7B72"/>
    <w:rsid w:val="00AB45BD"/>
    <w:rsid w:val="00AB4EB0"/>
    <w:rsid w:val="00AC12A8"/>
    <w:rsid w:val="00AC32EE"/>
    <w:rsid w:val="00AC348F"/>
    <w:rsid w:val="00AE0B82"/>
    <w:rsid w:val="00AE225A"/>
    <w:rsid w:val="00AE3F82"/>
    <w:rsid w:val="00AF4586"/>
    <w:rsid w:val="00AF45C1"/>
    <w:rsid w:val="00B050F5"/>
    <w:rsid w:val="00B066C3"/>
    <w:rsid w:val="00B06762"/>
    <w:rsid w:val="00B072CC"/>
    <w:rsid w:val="00B11382"/>
    <w:rsid w:val="00B15CF7"/>
    <w:rsid w:val="00B15EA8"/>
    <w:rsid w:val="00B23843"/>
    <w:rsid w:val="00B33120"/>
    <w:rsid w:val="00B34D52"/>
    <w:rsid w:val="00B3707A"/>
    <w:rsid w:val="00B5080F"/>
    <w:rsid w:val="00B52C57"/>
    <w:rsid w:val="00B5424A"/>
    <w:rsid w:val="00B57476"/>
    <w:rsid w:val="00B60074"/>
    <w:rsid w:val="00B65C37"/>
    <w:rsid w:val="00B7325D"/>
    <w:rsid w:val="00B8181B"/>
    <w:rsid w:val="00B8504F"/>
    <w:rsid w:val="00B877D9"/>
    <w:rsid w:val="00B87E22"/>
    <w:rsid w:val="00B96DAD"/>
    <w:rsid w:val="00BA0E1D"/>
    <w:rsid w:val="00BA625E"/>
    <w:rsid w:val="00BA6B2C"/>
    <w:rsid w:val="00BB21F1"/>
    <w:rsid w:val="00BB3175"/>
    <w:rsid w:val="00BB4E4C"/>
    <w:rsid w:val="00BC193E"/>
    <w:rsid w:val="00BC2DD2"/>
    <w:rsid w:val="00BC3F04"/>
    <w:rsid w:val="00BC4F73"/>
    <w:rsid w:val="00BD126A"/>
    <w:rsid w:val="00BD48E2"/>
    <w:rsid w:val="00BD4C93"/>
    <w:rsid w:val="00BD72EF"/>
    <w:rsid w:val="00BE13E9"/>
    <w:rsid w:val="00BF4852"/>
    <w:rsid w:val="00C0163D"/>
    <w:rsid w:val="00C07FC2"/>
    <w:rsid w:val="00C10AC4"/>
    <w:rsid w:val="00C11E1C"/>
    <w:rsid w:val="00C13935"/>
    <w:rsid w:val="00C14E53"/>
    <w:rsid w:val="00C16459"/>
    <w:rsid w:val="00C33E82"/>
    <w:rsid w:val="00C3693E"/>
    <w:rsid w:val="00C37A9E"/>
    <w:rsid w:val="00C426AB"/>
    <w:rsid w:val="00C50816"/>
    <w:rsid w:val="00C51F17"/>
    <w:rsid w:val="00C54EE9"/>
    <w:rsid w:val="00C620B9"/>
    <w:rsid w:val="00C62358"/>
    <w:rsid w:val="00C634ED"/>
    <w:rsid w:val="00C645A3"/>
    <w:rsid w:val="00C71870"/>
    <w:rsid w:val="00C8781C"/>
    <w:rsid w:val="00C90E02"/>
    <w:rsid w:val="00C92291"/>
    <w:rsid w:val="00C94474"/>
    <w:rsid w:val="00C95349"/>
    <w:rsid w:val="00CA218F"/>
    <w:rsid w:val="00CA3E68"/>
    <w:rsid w:val="00CA40BC"/>
    <w:rsid w:val="00CA4614"/>
    <w:rsid w:val="00CB4777"/>
    <w:rsid w:val="00CB49E9"/>
    <w:rsid w:val="00CB52CF"/>
    <w:rsid w:val="00CB58AC"/>
    <w:rsid w:val="00CD023D"/>
    <w:rsid w:val="00CD1966"/>
    <w:rsid w:val="00CE5B83"/>
    <w:rsid w:val="00CE64CA"/>
    <w:rsid w:val="00CF014D"/>
    <w:rsid w:val="00CF1003"/>
    <w:rsid w:val="00CF74F9"/>
    <w:rsid w:val="00D02965"/>
    <w:rsid w:val="00D07845"/>
    <w:rsid w:val="00D07EDA"/>
    <w:rsid w:val="00D1239D"/>
    <w:rsid w:val="00D136BA"/>
    <w:rsid w:val="00D13C42"/>
    <w:rsid w:val="00D202F6"/>
    <w:rsid w:val="00D221F0"/>
    <w:rsid w:val="00D27DFB"/>
    <w:rsid w:val="00D363CF"/>
    <w:rsid w:val="00D40E20"/>
    <w:rsid w:val="00D42F9B"/>
    <w:rsid w:val="00D44CED"/>
    <w:rsid w:val="00D51F0B"/>
    <w:rsid w:val="00D527E2"/>
    <w:rsid w:val="00D541D3"/>
    <w:rsid w:val="00D545E0"/>
    <w:rsid w:val="00D561DD"/>
    <w:rsid w:val="00D6049B"/>
    <w:rsid w:val="00D63F78"/>
    <w:rsid w:val="00D64CB2"/>
    <w:rsid w:val="00D65549"/>
    <w:rsid w:val="00D72DF5"/>
    <w:rsid w:val="00D761A0"/>
    <w:rsid w:val="00D776BA"/>
    <w:rsid w:val="00D81CB6"/>
    <w:rsid w:val="00D82C0B"/>
    <w:rsid w:val="00D84B24"/>
    <w:rsid w:val="00D876A5"/>
    <w:rsid w:val="00D87F0C"/>
    <w:rsid w:val="00D92CFD"/>
    <w:rsid w:val="00D94590"/>
    <w:rsid w:val="00D97B8A"/>
    <w:rsid w:val="00D97FC0"/>
    <w:rsid w:val="00DB1A83"/>
    <w:rsid w:val="00DB3530"/>
    <w:rsid w:val="00DB4BEC"/>
    <w:rsid w:val="00DC7F42"/>
    <w:rsid w:val="00DE70FC"/>
    <w:rsid w:val="00DF28DA"/>
    <w:rsid w:val="00DF5FD5"/>
    <w:rsid w:val="00E03CB4"/>
    <w:rsid w:val="00E07305"/>
    <w:rsid w:val="00E12435"/>
    <w:rsid w:val="00E14C96"/>
    <w:rsid w:val="00E16578"/>
    <w:rsid w:val="00E23C65"/>
    <w:rsid w:val="00E3014C"/>
    <w:rsid w:val="00E30EE3"/>
    <w:rsid w:val="00E31F87"/>
    <w:rsid w:val="00E43256"/>
    <w:rsid w:val="00E43D0C"/>
    <w:rsid w:val="00E526D3"/>
    <w:rsid w:val="00E56530"/>
    <w:rsid w:val="00E61389"/>
    <w:rsid w:val="00E61C52"/>
    <w:rsid w:val="00E7190C"/>
    <w:rsid w:val="00E72957"/>
    <w:rsid w:val="00E75E81"/>
    <w:rsid w:val="00E81DA4"/>
    <w:rsid w:val="00E82534"/>
    <w:rsid w:val="00E93EC9"/>
    <w:rsid w:val="00E969D7"/>
    <w:rsid w:val="00E974B6"/>
    <w:rsid w:val="00EA1A72"/>
    <w:rsid w:val="00EA1AEB"/>
    <w:rsid w:val="00EA23B8"/>
    <w:rsid w:val="00EA2528"/>
    <w:rsid w:val="00EA4142"/>
    <w:rsid w:val="00EB1B9B"/>
    <w:rsid w:val="00EB1F0C"/>
    <w:rsid w:val="00EE0938"/>
    <w:rsid w:val="00EE6769"/>
    <w:rsid w:val="00EE6929"/>
    <w:rsid w:val="00EF436D"/>
    <w:rsid w:val="00EF4C1A"/>
    <w:rsid w:val="00F0151B"/>
    <w:rsid w:val="00F071CC"/>
    <w:rsid w:val="00F12F6C"/>
    <w:rsid w:val="00F164E6"/>
    <w:rsid w:val="00F22DEC"/>
    <w:rsid w:val="00F23590"/>
    <w:rsid w:val="00F26C01"/>
    <w:rsid w:val="00F3071D"/>
    <w:rsid w:val="00F317DD"/>
    <w:rsid w:val="00F326D5"/>
    <w:rsid w:val="00F355D6"/>
    <w:rsid w:val="00F46994"/>
    <w:rsid w:val="00F52C88"/>
    <w:rsid w:val="00F558A1"/>
    <w:rsid w:val="00F56BCF"/>
    <w:rsid w:val="00F61E98"/>
    <w:rsid w:val="00F64BF6"/>
    <w:rsid w:val="00F65D53"/>
    <w:rsid w:val="00F67765"/>
    <w:rsid w:val="00F71198"/>
    <w:rsid w:val="00F721A3"/>
    <w:rsid w:val="00F84616"/>
    <w:rsid w:val="00F93072"/>
    <w:rsid w:val="00FB78B0"/>
    <w:rsid w:val="00FD37A2"/>
    <w:rsid w:val="00FD63A0"/>
    <w:rsid w:val="00FD66DE"/>
    <w:rsid w:val="00FE1E25"/>
    <w:rsid w:val="00FE5579"/>
    <w:rsid w:val="00FE5915"/>
    <w:rsid w:val="00FE7645"/>
    <w:rsid w:val="00FE7D2A"/>
    <w:rsid w:val="00FF232A"/>
    <w:rsid w:val="00FF4DF0"/>
    <w:rsid w:val="00FF6A44"/>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281D"/>
    <w:pPr>
      <w:widowControl w:val="0"/>
      <w:spacing w:after="0" w:line="240" w:lineRule="auto"/>
      <w:jc w:val="left"/>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9F281D"/>
    <w:rPr>
      <w:rFonts w:eastAsia="Times New Roman" w:cs="Times New Roman"/>
      <w:sz w:val="23"/>
      <w:szCs w:val="23"/>
      <w:shd w:val="clear" w:color="auto" w:fill="FFFFFF"/>
    </w:rPr>
  </w:style>
  <w:style w:type="character" w:customStyle="1" w:styleId="Bodytext20">
    <w:name w:val="Body text (2)"/>
    <w:basedOn w:val="DefaultParagraphFont"/>
    <w:rsid w:val="009F281D"/>
    <w:rPr>
      <w:rFonts w:ascii="Times New Roman" w:eastAsia="Times New Roman" w:hAnsi="Times New Roman" w:cs="Times New Roman"/>
      <w:b/>
      <w:bCs/>
      <w:i w:val="0"/>
      <w:iCs w:val="0"/>
      <w:smallCaps w:val="0"/>
      <w:strike w:val="0"/>
      <w:color w:val="000000"/>
      <w:spacing w:val="0"/>
      <w:w w:val="100"/>
      <w:position w:val="0"/>
      <w:sz w:val="23"/>
      <w:szCs w:val="23"/>
      <w:u w:val="single"/>
      <w:lang w:val="vi-VN"/>
    </w:rPr>
  </w:style>
  <w:style w:type="character" w:customStyle="1" w:styleId="Heading1">
    <w:name w:val="Heading #1_"/>
    <w:basedOn w:val="DefaultParagraphFont"/>
    <w:link w:val="Heading10"/>
    <w:rsid w:val="009F281D"/>
    <w:rPr>
      <w:rFonts w:eastAsia="Times New Roman" w:cs="Times New Roman"/>
      <w:b/>
      <w:bCs/>
      <w:sz w:val="23"/>
      <w:szCs w:val="23"/>
      <w:shd w:val="clear" w:color="auto" w:fill="FFFFFF"/>
    </w:rPr>
  </w:style>
  <w:style w:type="character" w:customStyle="1" w:styleId="Bodytext4">
    <w:name w:val="Body text (4)_"/>
    <w:basedOn w:val="DefaultParagraphFont"/>
    <w:link w:val="Bodytext40"/>
    <w:rsid w:val="009F281D"/>
    <w:rPr>
      <w:rFonts w:eastAsia="Times New Roman" w:cs="Times New Roman"/>
      <w:b/>
      <w:bCs/>
      <w:sz w:val="25"/>
      <w:szCs w:val="25"/>
      <w:shd w:val="clear" w:color="auto" w:fill="FFFFFF"/>
    </w:rPr>
  </w:style>
  <w:style w:type="paragraph" w:customStyle="1" w:styleId="BodyText2">
    <w:name w:val="Body Text2"/>
    <w:basedOn w:val="Normal"/>
    <w:link w:val="Bodytext"/>
    <w:rsid w:val="009F281D"/>
    <w:pPr>
      <w:shd w:val="clear" w:color="auto" w:fill="FFFFFF"/>
      <w:spacing w:line="293" w:lineRule="exact"/>
    </w:pPr>
    <w:rPr>
      <w:rFonts w:ascii="Times New Roman" w:eastAsia="Times New Roman" w:hAnsi="Times New Roman" w:cs="Times New Roman"/>
      <w:color w:val="auto"/>
      <w:sz w:val="23"/>
      <w:szCs w:val="23"/>
      <w:lang w:val="en-US"/>
    </w:rPr>
  </w:style>
  <w:style w:type="paragraph" w:customStyle="1" w:styleId="Heading10">
    <w:name w:val="Heading #1"/>
    <w:basedOn w:val="Normal"/>
    <w:link w:val="Heading1"/>
    <w:rsid w:val="009F281D"/>
    <w:pPr>
      <w:shd w:val="clear" w:color="auto" w:fill="FFFFFF"/>
      <w:spacing w:line="346" w:lineRule="exact"/>
      <w:ind w:firstLine="680"/>
      <w:jc w:val="both"/>
      <w:outlineLvl w:val="0"/>
    </w:pPr>
    <w:rPr>
      <w:rFonts w:ascii="Times New Roman" w:eastAsia="Times New Roman" w:hAnsi="Times New Roman" w:cs="Times New Roman"/>
      <w:b/>
      <w:bCs/>
      <w:color w:val="auto"/>
      <w:sz w:val="23"/>
      <w:szCs w:val="23"/>
      <w:lang w:val="en-US"/>
    </w:rPr>
  </w:style>
  <w:style w:type="paragraph" w:customStyle="1" w:styleId="Bodytext40">
    <w:name w:val="Body text (4)"/>
    <w:basedOn w:val="Normal"/>
    <w:link w:val="Bodytext4"/>
    <w:rsid w:val="009F281D"/>
    <w:pPr>
      <w:shd w:val="clear" w:color="auto" w:fill="FFFFFF"/>
      <w:spacing w:line="0" w:lineRule="atLeast"/>
      <w:ind w:firstLine="700"/>
      <w:jc w:val="both"/>
    </w:pPr>
    <w:rPr>
      <w:rFonts w:ascii="Times New Roman" w:eastAsia="Times New Roman" w:hAnsi="Times New Roman" w:cs="Times New Roman"/>
      <w:b/>
      <w:bCs/>
      <w:color w:val="auto"/>
      <w:sz w:val="25"/>
      <w:szCs w:val="25"/>
      <w:lang w:val="en-US"/>
    </w:rPr>
  </w:style>
  <w:style w:type="character" w:customStyle="1" w:styleId="Tablecaption">
    <w:name w:val="Table caption_"/>
    <w:basedOn w:val="DefaultParagraphFont"/>
    <w:link w:val="Tablecaption0"/>
    <w:rsid w:val="009F281D"/>
    <w:rPr>
      <w:rFonts w:eastAsia="Times New Roman" w:cs="Times New Roman"/>
      <w:i/>
      <w:iCs/>
      <w:shd w:val="clear" w:color="auto" w:fill="FFFFFF"/>
    </w:rPr>
  </w:style>
  <w:style w:type="character" w:customStyle="1" w:styleId="BodyText1">
    <w:name w:val="Body Text1"/>
    <w:basedOn w:val="Bodytext"/>
    <w:rsid w:val="009F281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Tablecaption0">
    <w:name w:val="Table caption"/>
    <w:basedOn w:val="Normal"/>
    <w:link w:val="Tablecaption"/>
    <w:rsid w:val="009F281D"/>
    <w:pPr>
      <w:shd w:val="clear" w:color="auto" w:fill="FFFFFF"/>
      <w:spacing w:line="0" w:lineRule="atLeast"/>
    </w:pPr>
    <w:rPr>
      <w:rFonts w:ascii="Times New Roman" w:eastAsia="Times New Roman" w:hAnsi="Times New Roman" w:cs="Times New Roman"/>
      <w:i/>
      <w:iCs/>
      <w:color w:val="auto"/>
      <w:sz w:val="28"/>
      <w:szCs w:val="22"/>
      <w:lang w:val="en-US"/>
    </w:rPr>
  </w:style>
  <w:style w:type="paragraph" w:styleId="Header">
    <w:name w:val="header"/>
    <w:basedOn w:val="Normal"/>
    <w:link w:val="HeaderChar"/>
    <w:uiPriority w:val="99"/>
    <w:unhideWhenUsed/>
    <w:rsid w:val="004D7AA8"/>
    <w:pPr>
      <w:tabs>
        <w:tab w:val="center" w:pos="4680"/>
        <w:tab w:val="right" w:pos="9360"/>
      </w:tabs>
    </w:pPr>
  </w:style>
  <w:style w:type="character" w:customStyle="1" w:styleId="HeaderChar">
    <w:name w:val="Header Char"/>
    <w:basedOn w:val="DefaultParagraphFont"/>
    <w:link w:val="Header"/>
    <w:uiPriority w:val="99"/>
    <w:rsid w:val="004D7AA8"/>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4D7AA8"/>
    <w:pPr>
      <w:tabs>
        <w:tab w:val="center" w:pos="4680"/>
        <w:tab w:val="right" w:pos="9360"/>
      </w:tabs>
    </w:pPr>
  </w:style>
  <w:style w:type="character" w:customStyle="1" w:styleId="FooterChar">
    <w:name w:val="Footer Char"/>
    <w:basedOn w:val="DefaultParagraphFont"/>
    <w:link w:val="Footer"/>
    <w:uiPriority w:val="99"/>
    <w:rsid w:val="004D7AA8"/>
    <w:rPr>
      <w:rFonts w:ascii="Courier New" w:eastAsia="Courier New" w:hAnsi="Courier New" w:cs="Courier New"/>
      <w:color w:val="000000"/>
      <w:sz w:val="24"/>
      <w:szCs w:val="24"/>
      <w:lang w:val="vi-VN"/>
    </w:rPr>
  </w:style>
  <w:style w:type="table" w:styleId="TableGrid">
    <w:name w:val="Table Grid"/>
    <w:basedOn w:val="TableNormal"/>
    <w:uiPriority w:val="59"/>
    <w:rsid w:val="00D40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2A8"/>
    <w:rPr>
      <w:rFonts w:ascii="Tahoma" w:hAnsi="Tahoma" w:cs="Tahoma"/>
      <w:sz w:val="16"/>
      <w:szCs w:val="16"/>
    </w:rPr>
  </w:style>
  <w:style w:type="character" w:customStyle="1" w:styleId="BalloonTextChar">
    <w:name w:val="Balloon Text Char"/>
    <w:basedOn w:val="DefaultParagraphFont"/>
    <w:link w:val="BalloonText"/>
    <w:uiPriority w:val="99"/>
    <w:semiHidden/>
    <w:rsid w:val="00AC12A8"/>
    <w:rPr>
      <w:rFonts w:ascii="Tahoma" w:eastAsia="Courier New" w:hAnsi="Tahoma" w:cs="Tahoma"/>
      <w:color w:val="000000"/>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281D"/>
    <w:pPr>
      <w:widowControl w:val="0"/>
      <w:spacing w:after="0" w:line="240" w:lineRule="auto"/>
      <w:jc w:val="left"/>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9F281D"/>
    <w:rPr>
      <w:rFonts w:eastAsia="Times New Roman" w:cs="Times New Roman"/>
      <w:sz w:val="23"/>
      <w:szCs w:val="23"/>
      <w:shd w:val="clear" w:color="auto" w:fill="FFFFFF"/>
    </w:rPr>
  </w:style>
  <w:style w:type="character" w:customStyle="1" w:styleId="Bodytext20">
    <w:name w:val="Body text (2)"/>
    <w:basedOn w:val="DefaultParagraphFont"/>
    <w:rsid w:val="009F281D"/>
    <w:rPr>
      <w:rFonts w:ascii="Times New Roman" w:eastAsia="Times New Roman" w:hAnsi="Times New Roman" w:cs="Times New Roman"/>
      <w:b/>
      <w:bCs/>
      <w:i w:val="0"/>
      <w:iCs w:val="0"/>
      <w:smallCaps w:val="0"/>
      <w:strike w:val="0"/>
      <w:color w:val="000000"/>
      <w:spacing w:val="0"/>
      <w:w w:val="100"/>
      <w:position w:val="0"/>
      <w:sz w:val="23"/>
      <w:szCs w:val="23"/>
      <w:u w:val="single"/>
      <w:lang w:val="vi-VN"/>
    </w:rPr>
  </w:style>
  <w:style w:type="character" w:customStyle="1" w:styleId="Heading1">
    <w:name w:val="Heading #1_"/>
    <w:basedOn w:val="DefaultParagraphFont"/>
    <w:link w:val="Heading10"/>
    <w:rsid w:val="009F281D"/>
    <w:rPr>
      <w:rFonts w:eastAsia="Times New Roman" w:cs="Times New Roman"/>
      <w:b/>
      <w:bCs/>
      <w:sz w:val="23"/>
      <w:szCs w:val="23"/>
      <w:shd w:val="clear" w:color="auto" w:fill="FFFFFF"/>
    </w:rPr>
  </w:style>
  <w:style w:type="character" w:customStyle="1" w:styleId="Bodytext4">
    <w:name w:val="Body text (4)_"/>
    <w:basedOn w:val="DefaultParagraphFont"/>
    <w:link w:val="Bodytext40"/>
    <w:rsid w:val="009F281D"/>
    <w:rPr>
      <w:rFonts w:eastAsia="Times New Roman" w:cs="Times New Roman"/>
      <w:b/>
      <w:bCs/>
      <w:sz w:val="25"/>
      <w:szCs w:val="25"/>
      <w:shd w:val="clear" w:color="auto" w:fill="FFFFFF"/>
    </w:rPr>
  </w:style>
  <w:style w:type="paragraph" w:customStyle="1" w:styleId="BodyText2">
    <w:name w:val="Body Text2"/>
    <w:basedOn w:val="Normal"/>
    <w:link w:val="Bodytext"/>
    <w:rsid w:val="009F281D"/>
    <w:pPr>
      <w:shd w:val="clear" w:color="auto" w:fill="FFFFFF"/>
      <w:spacing w:line="293" w:lineRule="exact"/>
    </w:pPr>
    <w:rPr>
      <w:rFonts w:ascii="Times New Roman" w:eastAsia="Times New Roman" w:hAnsi="Times New Roman" w:cs="Times New Roman"/>
      <w:color w:val="auto"/>
      <w:sz w:val="23"/>
      <w:szCs w:val="23"/>
      <w:lang w:val="en-US"/>
    </w:rPr>
  </w:style>
  <w:style w:type="paragraph" w:customStyle="1" w:styleId="Heading10">
    <w:name w:val="Heading #1"/>
    <w:basedOn w:val="Normal"/>
    <w:link w:val="Heading1"/>
    <w:rsid w:val="009F281D"/>
    <w:pPr>
      <w:shd w:val="clear" w:color="auto" w:fill="FFFFFF"/>
      <w:spacing w:line="346" w:lineRule="exact"/>
      <w:ind w:firstLine="680"/>
      <w:jc w:val="both"/>
      <w:outlineLvl w:val="0"/>
    </w:pPr>
    <w:rPr>
      <w:rFonts w:ascii="Times New Roman" w:eastAsia="Times New Roman" w:hAnsi="Times New Roman" w:cs="Times New Roman"/>
      <w:b/>
      <w:bCs/>
      <w:color w:val="auto"/>
      <w:sz w:val="23"/>
      <w:szCs w:val="23"/>
      <w:lang w:val="en-US"/>
    </w:rPr>
  </w:style>
  <w:style w:type="paragraph" w:customStyle="1" w:styleId="Bodytext40">
    <w:name w:val="Body text (4)"/>
    <w:basedOn w:val="Normal"/>
    <w:link w:val="Bodytext4"/>
    <w:rsid w:val="009F281D"/>
    <w:pPr>
      <w:shd w:val="clear" w:color="auto" w:fill="FFFFFF"/>
      <w:spacing w:line="0" w:lineRule="atLeast"/>
      <w:ind w:firstLine="700"/>
      <w:jc w:val="both"/>
    </w:pPr>
    <w:rPr>
      <w:rFonts w:ascii="Times New Roman" w:eastAsia="Times New Roman" w:hAnsi="Times New Roman" w:cs="Times New Roman"/>
      <w:b/>
      <w:bCs/>
      <w:color w:val="auto"/>
      <w:sz w:val="25"/>
      <w:szCs w:val="25"/>
      <w:lang w:val="en-US"/>
    </w:rPr>
  </w:style>
  <w:style w:type="character" w:customStyle="1" w:styleId="Tablecaption">
    <w:name w:val="Table caption_"/>
    <w:basedOn w:val="DefaultParagraphFont"/>
    <w:link w:val="Tablecaption0"/>
    <w:rsid w:val="009F281D"/>
    <w:rPr>
      <w:rFonts w:eastAsia="Times New Roman" w:cs="Times New Roman"/>
      <w:i/>
      <w:iCs/>
      <w:shd w:val="clear" w:color="auto" w:fill="FFFFFF"/>
    </w:rPr>
  </w:style>
  <w:style w:type="character" w:customStyle="1" w:styleId="BodyText1">
    <w:name w:val="Body Text1"/>
    <w:basedOn w:val="Bodytext"/>
    <w:rsid w:val="009F281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Tablecaption0">
    <w:name w:val="Table caption"/>
    <w:basedOn w:val="Normal"/>
    <w:link w:val="Tablecaption"/>
    <w:rsid w:val="009F281D"/>
    <w:pPr>
      <w:shd w:val="clear" w:color="auto" w:fill="FFFFFF"/>
      <w:spacing w:line="0" w:lineRule="atLeast"/>
    </w:pPr>
    <w:rPr>
      <w:rFonts w:ascii="Times New Roman" w:eastAsia="Times New Roman" w:hAnsi="Times New Roman" w:cs="Times New Roman"/>
      <w:i/>
      <w:iCs/>
      <w:color w:val="auto"/>
      <w:sz w:val="28"/>
      <w:szCs w:val="22"/>
      <w:lang w:val="en-US"/>
    </w:rPr>
  </w:style>
  <w:style w:type="paragraph" w:styleId="Header">
    <w:name w:val="header"/>
    <w:basedOn w:val="Normal"/>
    <w:link w:val="HeaderChar"/>
    <w:uiPriority w:val="99"/>
    <w:unhideWhenUsed/>
    <w:rsid w:val="004D7AA8"/>
    <w:pPr>
      <w:tabs>
        <w:tab w:val="center" w:pos="4680"/>
        <w:tab w:val="right" w:pos="9360"/>
      </w:tabs>
    </w:pPr>
  </w:style>
  <w:style w:type="character" w:customStyle="1" w:styleId="HeaderChar">
    <w:name w:val="Header Char"/>
    <w:basedOn w:val="DefaultParagraphFont"/>
    <w:link w:val="Header"/>
    <w:uiPriority w:val="99"/>
    <w:rsid w:val="004D7AA8"/>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4D7AA8"/>
    <w:pPr>
      <w:tabs>
        <w:tab w:val="center" w:pos="4680"/>
        <w:tab w:val="right" w:pos="9360"/>
      </w:tabs>
    </w:pPr>
  </w:style>
  <w:style w:type="character" w:customStyle="1" w:styleId="FooterChar">
    <w:name w:val="Footer Char"/>
    <w:basedOn w:val="DefaultParagraphFont"/>
    <w:link w:val="Footer"/>
    <w:uiPriority w:val="99"/>
    <w:rsid w:val="004D7AA8"/>
    <w:rPr>
      <w:rFonts w:ascii="Courier New" w:eastAsia="Courier New" w:hAnsi="Courier New" w:cs="Courier New"/>
      <w:color w:val="000000"/>
      <w:sz w:val="24"/>
      <w:szCs w:val="24"/>
      <w:lang w:val="vi-VN"/>
    </w:rPr>
  </w:style>
  <w:style w:type="table" w:styleId="TableGrid">
    <w:name w:val="Table Grid"/>
    <w:basedOn w:val="TableNormal"/>
    <w:uiPriority w:val="59"/>
    <w:rsid w:val="00D40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12A8"/>
    <w:rPr>
      <w:rFonts w:ascii="Tahoma" w:hAnsi="Tahoma" w:cs="Tahoma"/>
      <w:sz w:val="16"/>
      <w:szCs w:val="16"/>
    </w:rPr>
  </w:style>
  <w:style w:type="character" w:customStyle="1" w:styleId="BalloonTextChar">
    <w:name w:val="Balloon Text Char"/>
    <w:basedOn w:val="DefaultParagraphFont"/>
    <w:link w:val="BalloonText"/>
    <w:uiPriority w:val="99"/>
    <w:semiHidden/>
    <w:rsid w:val="00AC12A8"/>
    <w:rPr>
      <w:rFonts w:ascii="Tahoma" w:eastAsia="Courier New" w:hAnsi="Tahoma" w:cs="Tahoma"/>
      <w:color w:val="000000"/>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LNL</cp:lastModifiedBy>
  <cp:revision>2</cp:revision>
  <cp:lastPrinted>2019-05-15T01:27:00Z</cp:lastPrinted>
  <dcterms:created xsi:type="dcterms:W3CDTF">2019-05-15T03:30:00Z</dcterms:created>
  <dcterms:modified xsi:type="dcterms:W3CDTF">2019-05-15T03:30:00Z</dcterms:modified>
</cp:coreProperties>
</file>